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B427C" w14:textId="772791CB" w:rsidR="008B2844" w:rsidRPr="00943BFD" w:rsidRDefault="008B2844" w:rsidP="008B2844">
      <w:pPr>
        <w:spacing w:before="240" w:after="360"/>
        <w:jc w:val="right"/>
      </w:pPr>
      <w:r w:rsidRPr="005C11CB">
        <w:rPr>
          <w:rFonts w:ascii="Arial" w:hAnsi="Arial" w:cs="Arial"/>
          <w:b/>
        </w:rPr>
        <w:t xml:space="preserve">Załącznik nr </w:t>
      </w:r>
      <w:r>
        <w:rPr>
          <w:rFonts w:ascii="Arial" w:hAnsi="Arial" w:cs="Arial"/>
          <w:b/>
        </w:rPr>
        <w:t xml:space="preserve">3 </w:t>
      </w:r>
      <w:r w:rsidRPr="005C11CB">
        <w:rPr>
          <w:rFonts w:ascii="Arial" w:hAnsi="Arial" w:cs="Arial"/>
          <w:b/>
        </w:rPr>
        <w:t xml:space="preserve">do Regulaminu naboru PSFWP </w:t>
      </w:r>
      <w:r w:rsidR="00FA0DA4">
        <w:rPr>
          <w:rFonts w:ascii="Arial" w:hAnsi="Arial" w:cs="Arial"/>
          <w:b/>
        </w:rPr>
        <w:t>1</w:t>
      </w:r>
      <w:r w:rsidRPr="005C11CB">
        <w:rPr>
          <w:rFonts w:ascii="Arial" w:hAnsi="Arial" w:cs="Arial"/>
          <w:b/>
        </w:rPr>
        <w:t>/202</w:t>
      </w:r>
      <w:r w:rsidR="00FA0DA4">
        <w:rPr>
          <w:rFonts w:ascii="Arial" w:hAnsi="Arial" w:cs="Arial"/>
          <w:b/>
        </w:rPr>
        <w:t>5</w:t>
      </w:r>
    </w:p>
    <w:p w14:paraId="623CB234" w14:textId="43CF1E0B" w:rsidR="008B2C3E" w:rsidRPr="004612C7" w:rsidRDefault="008B2C3E" w:rsidP="008B2844">
      <w:pPr>
        <w:spacing w:before="120" w:after="120" w:line="23" w:lineRule="atLeast"/>
        <w:jc w:val="center"/>
        <w:rPr>
          <w:rFonts w:ascii="Arial" w:hAnsi="Arial" w:cs="Arial"/>
          <w:b/>
          <w:bCs/>
        </w:rPr>
      </w:pPr>
      <w:r w:rsidRPr="004612C7">
        <w:rPr>
          <w:rFonts w:ascii="Arial" w:hAnsi="Arial" w:cs="Arial"/>
          <w:b/>
          <w:bCs/>
          <w:noProof/>
          <w:lang w:eastAsia="pl-PL"/>
        </w:rPr>
        <w:t>Umowa wsparcia nr</w:t>
      </w:r>
      <w:r w:rsidRPr="004612C7">
        <w:rPr>
          <w:rFonts w:ascii="Arial" w:hAnsi="Arial" w:cs="Arial"/>
          <w:b/>
          <w:bCs/>
        </w:rPr>
        <w:t xml:space="preserve"> UW/…/PSFWP</w:t>
      </w:r>
      <w:r w:rsidR="00FA0DA4">
        <w:rPr>
          <w:rFonts w:ascii="Arial" w:hAnsi="Arial" w:cs="Arial"/>
          <w:b/>
          <w:bCs/>
        </w:rPr>
        <w:t>1</w:t>
      </w:r>
      <w:r w:rsidRPr="004612C7">
        <w:rPr>
          <w:rFonts w:ascii="Arial" w:hAnsi="Arial" w:cs="Arial"/>
          <w:b/>
          <w:bCs/>
        </w:rPr>
        <w:t>/202</w:t>
      </w:r>
      <w:r w:rsidR="00FA0DA4">
        <w:rPr>
          <w:rFonts w:ascii="Arial" w:hAnsi="Arial" w:cs="Arial"/>
          <w:b/>
          <w:bCs/>
        </w:rPr>
        <w:t>5</w:t>
      </w:r>
    </w:p>
    <w:p w14:paraId="4D8D58C5" w14:textId="66987908" w:rsidR="008B2C3E" w:rsidRPr="00800DFF" w:rsidRDefault="008B2C3E" w:rsidP="008B2C3E">
      <w:pPr>
        <w:spacing w:after="120" w:line="23" w:lineRule="atLeast"/>
        <w:jc w:val="center"/>
        <w:rPr>
          <w:rFonts w:ascii="Arial" w:hAnsi="Arial" w:cs="Arial"/>
        </w:rPr>
      </w:pPr>
      <w:r w:rsidRPr="00800DFF">
        <w:rPr>
          <w:rFonts w:ascii="Arial" w:hAnsi="Arial" w:cs="Arial"/>
        </w:rPr>
        <w:t>w ramach projektu „</w:t>
      </w:r>
      <w:r w:rsidR="00F44FD4" w:rsidRPr="00F44FD4">
        <w:rPr>
          <w:rFonts w:ascii="Arial" w:hAnsi="Arial" w:cs="Arial"/>
        </w:rPr>
        <w:t>Podmiotowy System Finansowania - realizacja usług rozwojowych w</w:t>
      </w:r>
      <w:r w:rsidR="00F44FD4">
        <w:rPr>
          <w:rFonts w:ascii="Arial" w:hAnsi="Arial" w:cs="Arial"/>
        </w:rPr>
        <w:t> </w:t>
      </w:r>
      <w:r w:rsidR="00F44FD4" w:rsidRPr="00F44FD4">
        <w:rPr>
          <w:rFonts w:ascii="Arial" w:hAnsi="Arial" w:cs="Arial"/>
        </w:rPr>
        <w:t>województwie podlaskim</w:t>
      </w:r>
      <w:r w:rsidRPr="00800DFF">
        <w:rPr>
          <w:rFonts w:ascii="Arial" w:hAnsi="Arial" w:cs="Arial"/>
        </w:rPr>
        <w:t>”, realizowanego w ramach</w:t>
      </w:r>
      <w:r w:rsidR="00F44FD4">
        <w:rPr>
          <w:rFonts w:ascii="Arial" w:hAnsi="Arial" w:cs="Arial"/>
        </w:rPr>
        <w:t xml:space="preserve"> programu</w:t>
      </w:r>
      <w:r w:rsidRPr="00800DFF">
        <w:rPr>
          <w:rFonts w:ascii="Arial" w:hAnsi="Arial" w:cs="Arial"/>
        </w:rPr>
        <w:t xml:space="preserve"> </w:t>
      </w:r>
      <w:r w:rsidR="00F44FD4" w:rsidRPr="00F44FD4">
        <w:rPr>
          <w:rFonts w:ascii="Arial" w:hAnsi="Arial" w:cs="Arial"/>
        </w:rPr>
        <w:t>Fundusze Europejskie dla Podlaskiego 2021-2027</w:t>
      </w:r>
      <w:r w:rsidRPr="00800DFF">
        <w:rPr>
          <w:rFonts w:ascii="Arial" w:hAnsi="Arial" w:cs="Arial"/>
        </w:rPr>
        <w:t xml:space="preserve">, </w:t>
      </w:r>
      <w:r w:rsidR="00F44FD4" w:rsidRPr="00F44FD4">
        <w:rPr>
          <w:rFonts w:ascii="Arial" w:hAnsi="Arial" w:cs="Arial"/>
        </w:rPr>
        <w:t>Priorytet VII Fundusze na rzecz zatrudnienia i kształcenia osób dorosłych, Działanie 7.3 Rozwój kadr regionalnej gospodarki</w:t>
      </w:r>
    </w:p>
    <w:p w14:paraId="42935C47" w14:textId="77777777" w:rsidR="008B2C3E" w:rsidRPr="00800DFF" w:rsidRDefault="008B2C3E" w:rsidP="008B2C3E">
      <w:pPr>
        <w:tabs>
          <w:tab w:val="center" w:pos="4535"/>
          <w:tab w:val="left" w:pos="7830"/>
        </w:tabs>
        <w:spacing w:after="120" w:line="23" w:lineRule="atLeast"/>
        <w:jc w:val="both"/>
        <w:rPr>
          <w:rFonts w:ascii="Arial" w:hAnsi="Arial" w:cs="Arial"/>
          <w:b/>
        </w:rPr>
      </w:pPr>
      <w:r w:rsidRPr="00800DFF">
        <w:rPr>
          <w:rFonts w:ascii="Arial" w:hAnsi="Arial" w:cs="Arial"/>
          <w:b/>
        </w:rPr>
        <w:tab/>
      </w:r>
      <w:r w:rsidRPr="00800DFF">
        <w:rPr>
          <w:rFonts w:ascii="Arial" w:hAnsi="Arial" w:cs="Arial"/>
          <w:b/>
        </w:rPr>
        <w:tab/>
      </w:r>
    </w:p>
    <w:p w14:paraId="2A47DA0C" w14:textId="77777777" w:rsidR="008B2C3E" w:rsidRPr="00800DFF" w:rsidRDefault="008B2C3E" w:rsidP="008B2C3E">
      <w:pPr>
        <w:spacing w:after="120" w:line="23" w:lineRule="atLeast"/>
        <w:jc w:val="both"/>
        <w:rPr>
          <w:rFonts w:ascii="Arial" w:hAnsi="Arial" w:cs="Arial"/>
        </w:rPr>
      </w:pPr>
      <w:r>
        <w:rPr>
          <w:rFonts w:ascii="Arial" w:hAnsi="Arial" w:cs="Arial"/>
        </w:rPr>
        <w:t>Unikatowy</w:t>
      </w:r>
      <w:r w:rsidRPr="00800DFF">
        <w:rPr>
          <w:rFonts w:ascii="Arial" w:hAnsi="Arial" w:cs="Arial"/>
        </w:rPr>
        <w:t xml:space="preserve"> numer </w:t>
      </w:r>
      <w:r>
        <w:rPr>
          <w:rFonts w:ascii="Arial" w:hAnsi="Arial" w:cs="Arial"/>
        </w:rPr>
        <w:t>wsparcia</w:t>
      </w:r>
      <w:r w:rsidRPr="00800DFF">
        <w:rPr>
          <w:rFonts w:ascii="Arial" w:hAnsi="Arial" w:cs="Arial"/>
        </w:rPr>
        <w:t xml:space="preserve"> (numer ID wsparcia):</w:t>
      </w:r>
    </w:p>
    <w:p w14:paraId="2184D86D" w14:textId="3987345B" w:rsidR="008B2C3E" w:rsidRPr="00800DFF" w:rsidRDefault="00F44FD4" w:rsidP="008B2C3E">
      <w:pPr>
        <w:spacing w:after="120" w:line="23" w:lineRule="atLeast"/>
        <w:rPr>
          <w:rFonts w:ascii="Arial" w:hAnsi="Arial" w:cs="Arial"/>
          <w:b/>
        </w:rPr>
      </w:pPr>
      <w:r w:rsidRPr="00F44FD4">
        <w:rPr>
          <w:rFonts w:ascii="Arial" w:hAnsi="Arial" w:cs="Arial"/>
          <w:b/>
        </w:rPr>
        <w:t>FEP</w:t>
      </w:r>
      <w:r w:rsidR="0012492A">
        <w:rPr>
          <w:rFonts w:ascii="Arial" w:hAnsi="Arial" w:cs="Arial"/>
          <w:b/>
        </w:rPr>
        <w:t>D</w:t>
      </w:r>
      <w:r w:rsidRPr="00F44FD4">
        <w:rPr>
          <w:rFonts w:ascii="Arial" w:hAnsi="Arial" w:cs="Arial"/>
          <w:b/>
        </w:rPr>
        <w:t>.07.03-IP.01-0001/23</w:t>
      </w:r>
      <w:r w:rsidR="008B2C3E" w:rsidRPr="00800DFF">
        <w:rPr>
          <w:rFonts w:ascii="Arial" w:hAnsi="Arial" w:cs="Arial"/>
          <w:b/>
        </w:rPr>
        <w:t>_ UW/…/PSFWP</w:t>
      </w:r>
      <w:r w:rsidR="00FA0DA4">
        <w:rPr>
          <w:rFonts w:ascii="Arial" w:hAnsi="Arial" w:cs="Arial"/>
          <w:b/>
        </w:rPr>
        <w:t>1</w:t>
      </w:r>
      <w:r w:rsidR="008B2C3E" w:rsidRPr="00800DFF">
        <w:rPr>
          <w:rFonts w:ascii="Arial" w:hAnsi="Arial" w:cs="Arial"/>
          <w:b/>
        </w:rPr>
        <w:t>/202</w:t>
      </w:r>
      <w:r w:rsidR="00FA0DA4">
        <w:rPr>
          <w:rFonts w:ascii="Arial" w:hAnsi="Arial" w:cs="Arial"/>
          <w:b/>
        </w:rPr>
        <w:t>5</w:t>
      </w:r>
    </w:p>
    <w:p w14:paraId="006F8DD1" w14:textId="77777777" w:rsidR="008B2C3E" w:rsidRPr="00800DFF" w:rsidRDefault="008B2C3E" w:rsidP="008B2C3E">
      <w:pPr>
        <w:spacing w:after="120" w:line="23" w:lineRule="atLeast"/>
        <w:jc w:val="right"/>
        <w:rPr>
          <w:rFonts w:ascii="Arial" w:hAnsi="Arial" w:cs="Arial"/>
          <w:b/>
        </w:rPr>
      </w:pPr>
    </w:p>
    <w:p w14:paraId="52A03197" w14:textId="77777777" w:rsidR="008B2C3E" w:rsidRPr="00800DFF" w:rsidRDefault="008B2C3E" w:rsidP="008B2C3E">
      <w:pPr>
        <w:spacing w:after="120" w:line="23" w:lineRule="atLeast"/>
        <w:rPr>
          <w:rFonts w:ascii="Arial" w:hAnsi="Arial" w:cs="Arial"/>
        </w:rPr>
      </w:pPr>
      <w:r w:rsidRPr="00800DFF">
        <w:rPr>
          <w:rFonts w:ascii="Arial" w:hAnsi="Arial" w:cs="Arial"/>
        </w:rPr>
        <w:t>zawarta w Białymstoku w dniu ………………. r.</w:t>
      </w:r>
    </w:p>
    <w:p w14:paraId="669B3D34" w14:textId="77777777" w:rsidR="008B2C3E" w:rsidRPr="00800DFF" w:rsidRDefault="008B2C3E" w:rsidP="008B2C3E">
      <w:pPr>
        <w:spacing w:after="120" w:line="23" w:lineRule="atLeast"/>
        <w:rPr>
          <w:rFonts w:ascii="Arial" w:hAnsi="Arial" w:cs="Arial"/>
        </w:rPr>
      </w:pPr>
      <w:r w:rsidRPr="00800DFF">
        <w:rPr>
          <w:rFonts w:ascii="Arial" w:hAnsi="Arial" w:cs="Arial"/>
        </w:rPr>
        <w:t xml:space="preserve">pomiędzy: </w:t>
      </w:r>
    </w:p>
    <w:p w14:paraId="6C87E6E7" w14:textId="607DE9FC" w:rsidR="008B2C3E" w:rsidRPr="00800DFF" w:rsidRDefault="008B2C3E" w:rsidP="008B2C3E">
      <w:pPr>
        <w:spacing w:after="120" w:line="23" w:lineRule="atLeast"/>
        <w:rPr>
          <w:rFonts w:ascii="Arial" w:hAnsi="Arial" w:cs="Arial"/>
        </w:rPr>
      </w:pPr>
      <w:r w:rsidRPr="00800DFF">
        <w:rPr>
          <w:rFonts w:ascii="Arial" w:hAnsi="Arial" w:cs="Arial"/>
        </w:rPr>
        <w:t xml:space="preserve">Województwem Podlaskim, NIP: 5422542016, ul. </w:t>
      </w:r>
      <w:r w:rsidR="001C714E" w:rsidRPr="001C714E">
        <w:rPr>
          <w:rFonts w:ascii="Arial" w:hAnsi="Arial" w:cs="Arial"/>
        </w:rPr>
        <w:t>M. Curie-Skłodowskiej 14</w:t>
      </w:r>
      <w:r w:rsidR="001C714E">
        <w:rPr>
          <w:rFonts w:ascii="Arial" w:hAnsi="Arial" w:cs="Arial"/>
        </w:rPr>
        <w:t>,</w:t>
      </w:r>
      <w:r w:rsidR="001C714E" w:rsidRPr="001C714E">
        <w:rPr>
          <w:rFonts w:ascii="Arial" w:hAnsi="Arial" w:cs="Arial"/>
        </w:rPr>
        <w:t xml:space="preserve"> 15-097</w:t>
      </w:r>
      <w:r w:rsidR="00470AC9">
        <w:rPr>
          <w:rFonts w:ascii="Arial" w:hAnsi="Arial" w:cs="Arial"/>
        </w:rPr>
        <w:t xml:space="preserve"> </w:t>
      </w:r>
      <w:r w:rsidRPr="00800DFF">
        <w:rPr>
          <w:rFonts w:ascii="Arial" w:hAnsi="Arial" w:cs="Arial"/>
        </w:rPr>
        <w:t>Białystok</w:t>
      </w:r>
      <w:r w:rsidRPr="00800DFF">
        <w:rPr>
          <w:rFonts w:ascii="Arial" w:eastAsia="Times New Roman" w:hAnsi="Arial" w:cs="Arial"/>
        </w:rPr>
        <w:t xml:space="preserve"> </w:t>
      </w:r>
      <w:r w:rsidRPr="00800DFF">
        <w:rPr>
          <w:rFonts w:ascii="Arial" w:hAnsi="Arial" w:cs="Arial"/>
        </w:rPr>
        <w:t>(Wojewódzkim Urzędem Pracy w Białymstoku, ul. Pogodna 22, 15-354 Białystok), zwanym dalej Operatorem, reprezentowanym przez:</w:t>
      </w:r>
      <w:r w:rsidRPr="00C36D12">
        <w:rPr>
          <w:rFonts w:ascii="Arial" w:hAnsi="Arial" w:cs="Arial"/>
        </w:rPr>
        <w:t xml:space="preserve"> .</w:t>
      </w:r>
      <w:r w:rsidRPr="00800DFF">
        <w:rPr>
          <w:rFonts w:ascii="Arial" w:hAnsi="Arial" w:cs="Arial"/>
        </w:rPr>
        <w:t>…………………………………………</w:t>
      </w:r>
    </w:p>
    <w:p w14:paraId="34B22527" w14:textId="77777777" w:rsidR="008B2C3E" w:rsidRPr="00800DFF" w:rsidRDefault="008B2C3E" w:rsidP="008B2C3E">
      <w:pPr>
        <w:spacing w:after="120" w:line="23" w:lineRule="atLeast"/>
        <w:rPr>
          <w:rFonts w:ascii="Arial" w:hAnsi="Arial" w:cs="Arial"/>
        </w:rPr>
      </w:pPr>
      <w:r w:rsidRPr="00800DFF">
        <w:rPr>
          <w:rFonts w:ascii="Arial" w:hAnsi="Arial" w:cs="Arial"/>
        </w:rPr>
        <w:t>a</w:t>
      </w:r>
    </w:p>
    <w:p w14:paraId="31481F1D" w14:textId="77777777" w:rsidR="008B2C3E" w:rsidRPr="00800DFF" w:rsidRDefault="008B2C3E" w:rsidP="008B2C3E">
      <w:pPr>
        <w:spacing w:after="120" w:line="23" w:lineRule="atLeast"/>
        <w:rPr>
          <w:rFonts w:ascii="Arial" w:hAnsi="Arial" w:cs="Arial"/>
        </w:rPr>
      </w:pPr>
      <w:r w:rsidRPr="00800DFF">
        <w:rPr>
          <w:rFonts w:ascii="Arial" w:hAnsi="Arial" w:cs="Arial"/>
        </w:rPr>
        <w:t>…………………………………………………………………………………………………</w:t>
      </w:r>
    </w:p>
    <w:p w14:paraId="36DE5C20" w14:textId="77777777" w:rsidR="008B2C3E" w:rsidRPr="00800DFF" w:rsidRDefault="008B2C3E" w:rsidP="008B2C3E">
      <w:pPr>
        <w:spacing w:after="120" w:line="23" w:lineRule="atLeast"/>
        <w:rPr>
          <w:rFonts w:ascii="Arial" w:hAnsi="Arial" w:cs="Arial"/>
        </w:rPr>
      </w:pPr>
      <w:r w:rsidRPr="00800DFF">
        <w:rPr>
          <w:rFonts w:ascii="Arial" w:hAnsi="Arial" w:cs="Arial"/>
        </w:rPr>
        <w:t>(nazwa i adres Przedsiębiorcy, również NIP, REGON), zwanym dalej Przedsiębiorcą, reprezentowanym przez:</w:t>
      </w:r>
      <w:r w:rsidRPr="00C36D12">
        <w:rPr>
          <w:rFonts w:ascii="Arial" w:hAnsi="Arial" w:cs="Arial"/>
        </w:rPr>
        <w:t xml:space="preserve"> </w:t>
      </w:r>
      <w:r w:rsidRPr="00800DFF">
        <w:rPr>
          <w:rFonts w:ascii="Arial" w:hAnsi="Arial" w:cs="Arial"/>
        </w:rPr>
        <w:t>..........................................................................................................</w:t>
      </w:r>
      <w:r w:rsidRPr="00C36D12">
        <w:rPr>
          <w:rFonts w:ascii="Arial" w:hAnsi="Arial" w:cs="Arial"/>
        </w:rPr>
        <w:t xml:space="preserve"> </w:t>
      </w:r>
      <w:r w:rsidRPr="00800DFF">
        <w:rPr>
          <w:rFonts w:ascii="Arial" w:hAnsi="Arial" w:cs="Arial"/>
        </w:rPr>
        <w:t xml:space="preserve">(imię i nazwisko osoby reprezentującej Przedsiębiorcę) </w:t>
      </w:r>
    </w:p>
    <w:p w14:paraId="0B810122" w14:textId="77777777" w:rsidR="008B2C3E" w:rsidRPr="00800DFF" w:rsidRDefault="008B2C3E" w:rsidP="008B2C3E">
      <w:pPr>
        <w:pStyle w:val="Nagwek1"/>
        <w:rPr>
          <w:b w:val="0"/>
        </w:rPr>
      </w:pPr>
      <w:r w:rsidRPr="00800DFF">
        <w:t>§ 1 Przedmiot umowy</w:t>
      </w:r>
    </w:p>
    <w:p w14:paraId="6F153018" w14:textId="3B419670" w:rsidR="008B2C3E" w:rsidRPr="00800DFF" w:rsidRDefault="008B2C3E" w:rsidP="008B2C3E">
      <w:pPr>
        <w:numPr>
          <w:ilvl w:val="0"/>
          <w:numId w:val="30"/>
        </w:numPr>
        <w:spacing w:after="120" w:line="23" w:lineRule="atLeast"/>
        <w:ind w:left="284" w:hanging="284"/>
        <w:contextualSpacing/>
        <w:rPr>
          <w:rFonts w:ascii="Arial" w:eastAsia="Times New Roman" w:hAnsi="Arial" w:cs="Arial"/>
          <w:lang w:eastAsia="pl-PL"/>
        </w:rPr>
      </w:pPr>
      <w:r w:rsidRPr="00800DFF">
        <w:rPr>
          <w:rFonts w:ascii="Arial" w:eastAsia="Times New Roman" w:hAnsi="Arial" w:cs="Arial"/>
          <w:lang w:eastAsia="pl-PL"/>
        </w:rPr>
        <w:t>Na warunkach określonych w Umowie wsparcia, Operator udziela promesy na refundację wydatków poniesionych na zakup usług rozwojowych</w:t>
      </w:r>
      <w:r w:rsidRPr="00800DFF">
        <w:rPr>
          <w:rFonts w:ascii="Arial" w:eastAsia="Times New Roman" w:hAnsi="Arial" w:cs="Arial"/>
          <w:vertAlign w:val="superscript"/>
          <w:lang w:eastAsia="pl-PL"/>
        </w:rPr>
        <w:footnoteReference w:id="1"/>
      </w:r>
      <w:r w:rsidRPr="00800DFF">
        <w:rPr>
          <w:rFonts w:ascii="Arial" w:eastAsia="Times New Roman" w:hAnsi="Arial" w:cs="Arial"/>
          <w:lang w:eastAsia="pl-PL"/>
        </w:rPr>
        <w:t>, zgodnych z potrzebami rozwojowymi przedsiębiorstwa, w wysokości nieprzekraczającej ……………….. zł (słownie zł: ……………………..…) i stanowiącej nie więcej niż ……….% całkowitych wydatków kwalifikowanych (</w:t>
      </w:r>
      <w:r w:rsidRPr="00800DFF">
        <w:rPr>
          <w:rFonts w:ascii="Arial" w:eastAsia="Times New Roman" w:hAnsi="Arial" w:cs="Arial"/>
          <w:color w:val="000000"/>
          <w:lang w:eastAsia="pl-PL"/>
        </w:rPr>
        <w:t>przy czym maksymalny poziom dofinansowania kosztów pojedynczej usługi rozwojowej nie może przekroczyć 8</w:t>
      </w:r>
      <w:r w:rsidR="004E6B0B">
        <w:rPr>
          <w:rFonts w:ascii="Arial" w:eastAsia="Times New Roman" w:hAnsi="Arial" w:cs="Arial"/>
          <w:color w:val="000000"/>
          <w:lang w:eastAsia="pl-PL"/>
        </w:rPr>
        <w:t>5</w:t>
      </w:r>
      <w:r w:rsidRPr="00800DFF">
        <w:rPr>
          <w:rFonts w:ascii="Arial" w:eastAsia="Times New Roman" w:hAnsi="Arial" w:cs="Arial"/>
          <w:color w:val="000000"/>
          <w:lang w:eastAsia="pl-PL"/>
        </w:rPr>
        <w:t>% kosztów kwalifikowalnych tej usługi).</w:t>
      </w:r>
      <w:r w:rsidRPr="00800DFF">
        <w:rPr>
          <w:rFonts w:ascii="Arial" w:eastAsia="Times New Roman" w:hAnsi="Arial" w:cs="Arial"/>
          <w:lang w:eastAsia="pl-PL"/>
        </w:rPr>
        <w:t xml:space="preserve"> Przyznane środki stanowią dla Przedsiębiorcy pomoc de </w:t>
      </w:r>
      <w:proofErr w:type="spellStart"/>
      <w:r w:rsidRPr="00800DFF">
        <w:rPr>
          <w:rFonts w:ascii="Arial" w:eastAsia="Times New Roman" w:hAnsi="Arial" w:cs="Arial"/>
          <w:lang w:eastAsia="pl-PL"/>
        </w:rPr>
        <w:t>minimis</w:t>
      </w:r>
      <w:proofErr w:type="spellEnd"/>
      <w:r w:rsidRPr="00800DFF">
        <w:rPr>
          <w:rFonts w:ascii="Arial" w:eastAsia="Times New Roman" w:hAnsi="Arial" w:cs="Arial"/>
          <w:lang w:eastAsia="pl-PL"/>
        </w:rPr>
        <w:t xml:space="preserve"> zgodnie z § 6 Umowy wsparcia</w:t>
      </w:r>
      <w:r w:rsidRPr="00800DFF">
        <w:rPr>
          <w:rFonts w:ascii="Arial" w:eastAsia="Times New Roman" w:hAnsi="Arial" w:cs="Arial"/>
          <w:color w:val="000000"/>
          <w:lang w:eastAsia="pl-PL"/>
        </w:rPr>
        <w:t>.</w:t>
      </w:r>
    </w:p>
    <w:p w14:paraId="1AE2F225" w14:textId="71CEDE71" w:rsidR="008B2C3E" w:rsidRPr="00800DFF" w:rsidRDefault="008B2C3E" w:rsidP="008B2C3E">
      <w:pPr>
        <w:numPr>
          <w:ilvl w:val="0"/>
          <w:numId w:val="30"/>
        </w:numPr>
        <w:spacing w:after="120" w:line="23" w:lineRule="atLeast"/>
        <w:ind w:left="284" w:hanging="284"/>
        <w:contextualSpacing/>
        <w:rPr>
          <w:rFonts w:ascii="Arial" w:eastAsia="Times New Roman" w:hAnsi="Arial" w:cs="Arial"/>
          <w:lang w:eastAsia="pl-PL"/>
        </w:rPr>
      </w:pPr>
      <w:r w:rsidRPr="00800DFF">
        <w:rPr>
          <w:rFonts w:ascii="Arial" w:eastAsia="Times New Roman" w:hAnsi="Arial" w:cs="Arial"/>
          <w:lang w:eastAsia="pl-PL"/>
        </w:rPr>
        <w:t>Promesa zostaje przyznana na refundację kosztów usług rozwojowych, wskazanych w</w:t>
      </w:r>
      <w:r>
        <w:rPr>
          <w:rFonts w:ascii="Arial" w:eastAsia="Times New Roman" w:hAnsi="Arial" w:cs="Arial"/>
          <w:lang w:eastAsia="pl-PL"/>
        </w:rPr>
        <w:t> </w:t>
      </w:r>
      <w:r w:rsidRPr="00800DFF">
        <w:rPr>
          <w:rFonts w:ascii="Arial" w:eastAsia="Times New Roman" w:hAnsi="Arial" w:cs="Arial"/>
          <w:lang w:eastAsia="pl-PL"/>
        </w:rPr>
        <w:t xml:space="preserve">ust. 1 do wysokości </w:t>
      </w:r>
      <w:r w:rsidR="00443CE1">
        <w:rPr>
          <w:rFonts w:ascii="Arial" w:eastAsia="Times New Roman" w:hAnsi="Arial" w:cs="Arial"/>
          <w:lang w:eastAsia="pl-PL"/>
        </w:rPr>
        <w:t xml:space="preserve">odpowiednio </w:t>
      </w:r>
      <w:r w:rsidRPr="00800DFF">
        <w:rPr>
          <w:rFonts w:ascii="Arial" w:eastAsia="Times New Roman" w:hAnsi="Arial" w:cs="Arial"/>
          <w:lang w:eastAsia="pl-PL"/>
        </w:rPr>
        <w:t xml:space="preserve">określonej w </w:t>
      </w:r>
      <w:r w:rsidR="00443CE1">
        <w:rPr>
          <w:rFonts w:ascii="Arial" w:eastAsia="Times New Roman" w:hAnsi="Arial" w:cs="Arial"/>
          <w:lang w:eastAsia="pl-PL"/>
        </w:rPr>
        <w:t xml:space="preserve">§ 8 ust. 2 </w:t>
      </w:r>
      <w:r w:rsidRPr="00800DFF">
        <w:rPr>
          <w:rFonts w:ascii="Arial" w:eastAsia="Times New Roman" w:hAnsi="Arial" w:cs="Arial"/>
          <w:lang w:eastAsia="pl-PL"/>
        </w:rPr>
        <w:t>Regulaminie dla naboru nr PSFWP</w:t>
      </w:r>
      <w:r w:rsidR="00FA0DA4">
        <w:rPr>
          <w:rFonts w:ascii="Arial" w:eastAsia="Times New Roman" w:hAnsi="Arial" w:cs="Arial"/>
          <w:lang w:eastAsia="pl-PL"/>
        </w:rPr>
        <w:t>1</w:t>
      </w:r>
      <w:r w:rsidRPr="00800DFF">
        <w:rPr>
          <w:rFonts w:ascii="Arial" w:eastAsia="Times New Roman" w:hAnsi="Arial" w:cs="Arial"/>
          <w:lang w:eastAsia="pl-PL"/>
        </w:rPr>
        <w:t>/202</w:t>
      </w:r>
      <w:r w:rsidR="00FA0DA4">
        <w:rPr>
          <w:rFonts w:ascii="Arial" w:eastAsia="Times New Roman" w:hAnsi="Arial" w:cs="Arial"/>
          <w:lang w:eastAsia="pl-PL"/>
        </w:rPr>
        <w:t>5</w:t>
      </w:r>
      <w:r w:rsidRPr="00800DFF">
        <w:rPr>
          <w:rFonts w:ascii="Arial" w:eastAsia="Times New Roman" w:hAnsi="Arial" w:cs="Arial"/>
          <w:lang w:eastAsia="pl-PL"/>
        </w:rPr>
        <w:t xml:space="preserve">, opublikowanym na stronie internetowej </w:t>
      </w:r>
      <w:hyperlink r:id="rId8" w:history="1">
        <w:r w:rsidRPr="00800DFF">
          <w:rPr>
            <w:rFonts w:ascii="Arial" w:eastAsia="Times New Roman" w:hAnsi="Arial" w:cs="Arial"/>
            <w:color w:val="0000FF"/>
            <w:u w:val="single"/>
            <w:lang w:eastAsia="pl-PL"/>
          </w:rPr>
          <w:t>http://wupbialystok.praca.gov.pl/</w:t>
        </w:r>
      </w:hyperlink>
    </w:p>
    <w:p w14:paraId="0F703ECD" w14:textId="77777777" w:rsidR="008B2C3E" w:rsidRPr="00800DFF" w:rsidRDefault="008B2C3E" w:rsidP="008B2C3E">
      <w:pPr>
        <w:numPr>
          <w:ilvl w:val="0"/>
          <w:numId w:val="30"/>
        </w:numPr>
        <w:spacing w:after="120" w:line="23" w:lineRule="atLeast"/>
        <w:ind w:left="284" w:hanging="284"/>
        <w:contextualSpacing/>
        <w:rPr>
          <w:rFonts w:ascii="Arial" w:eastAsia="Times New Roman" w:hAnsi="Arial" w:cs="Arial"/>
          <w:lang w:eastAsia="pl-PL"/>
        </w:rPr>
      </w:pPr>
      <w:r w:rsidRPr="00800DFF">
        <w:rPr>
          <w:rFonts w:ascii="Arial" w:eastAsia="Times New Roman" w:hAnsi="Arial" w:cs="Arial"/>
          <w:lang w:eastAsia="pl-PL"/>
        </w:rPr>
        <w:lastRenderedPageBreak/>
        <w:t xml:space="preserve">Środki są przekazywane na następujący rachunek bankowy prowadzony w złotych polskich: ……………………………... , którego właścicielem jest Przedsiębiorca, będący stroną niniejszej Umowy wsparcia. </w:t>
      </w:r>
    </w:p>
    <w:p w14:paraId="6025EB47" w14:textId="366D9D77" w:rsidR="008B2C3E" w:rsidRPr="00800DFF" w:rsidRDefault="008B2C3E" w:rsidP="008B2C3E">
      <w:pPr>
        <w:numPr>
          <w:ilvl w:val="0"/>
          <w:numId w:val="30"/>
        </w:numPr>
        <w:spacing w:after="120" w:line="23" w:lineRule="atLeast"/>
        <w:ind w:left="284" w:hanging="284"/>
        <w:contextualSpacing/>
        <w:rPr>
          <w:rFonts w:ascii="Arial" w:eastAsia="Times New Roman" w:hAnsi="Arial" w:cs="Arial"/>
          <w:lang w:eastAsia="pl-PL"/>
        </w:rPr>
      </w:pPr>
      <w:r w:rsidRPr="00800DFF">
        <w:rPr>
          <w:rFonts w:ascii="Arial" w:eastAsia="Times New Roman" w:hAnsi="Arial" w:cs="Arial"/>
          <w:b/>
          <w:lang w:eastAsia="pl-PL"/>
        </w:rPr>
        <w:t>Zmiana numeru rachunku bankowego</w:t>
      </w:r>
      <w:r w:rsidRPr="00800DFF">
        <w:rPr>
          <w:rFonts w:ascii="Arial" w:eastAsia="Times New Roman" w:hAnsi="Arial" w:cs="Arial"/>
          <w:lang w:eastAsia="pl-PL"/>
        </w:rPr>
        <w:t xml:space="preserve"> musi być pisemnie zgłoszona Operatorowi przez Przedsiębiorcę oraz </w:t>
      </w:r>
      <w:r w:rsidRPr="00800DFF">
        <w:rPr>
          <w:rFonts w:ascii="Arial" w:eastAsia="Times New Roman" w:hAnsi="Arial" w:cs="Arial"/>
          <w:b/>
          <w:lang w:eastAsia="pl-PL"/>
        </w:rPr>
        <w:t>wymaga zawarcia aneksu</w:t>
      </w:r>
      <w:r w:rsidRPr="00800DFF">
        <w:rPr>
          <w:rFonts w:ascii="Arial" w:eastAsia="Times New Roman" w:hAnsi="Arial" w:cs="Arial"/>
          <w:lang w:eastAsia="pl-PL"/>
        </w:rPr>
        <w:t xml:space="preserve"> do niniejszej Umowy wsparcia. </w:t>
      </w:r>
    </w:p>
    <w:p w14:paraId="29BFF476" w14:textId="42B05F03" w:rsidR="008B2C3E" w:rsidRPr="00800DFF" w:rsidRDefault="008B2C3E" w:rsidP="008B2C3E">
      <w:pPr>
        <w:numPr>
          <w:ilvl w:val="0"/>
          <w:numId w:val="30"/>
        </w:numPr>
        <w:spacing w:after="120" w:line="23" w:lineRule="atLeast"/>
        <w:ind w:left="284" w:hanging="284"/>
        <w:contextualSpacing/>
        <w:rPr>
          <w:rFonts w:ascii="Arial" w:eastAsia="Times New Roman" w:hAnsi="Arial" w:cs="Arial"/>
          <w:lang w:eastAsia="pl-PL"/>
        </w:rPr>
      </w:pPr>
      <w:r w:rsidRPr="00800DFF">
        <w:rPr>
          <w:rFonts w:ascii="Arial" w:eastAsia="Times New Roman" w:hAnsi="Arial" w:cs="Arial"/>
          <w:iCs/>
          <w:lang w:eastAsia="pl-PL"/>
        </w:rPr>
        <w:t xml:space="preserve">Przedsiębiorca zobowiązuje się do wniesienia wkładu własnego w kwocie nie mniejszej niż ………… zł (słownie zł: ……………… ), co stanowi …… % </w:t>
      </w:r>
      <w:r w:rsidRPr="00800DFF">
        <w:rPr>
          <w:rFonts w:ascii="Arial" w:eastAsia="Times New Roman" w:hAnsi="Arial" w:cs="Arial"/>
          <w:lang w:eastAsia="pl-PL"/>
        </w:rPr>
        <w:t>całkowitych wydatków kwalifikowanych</w:t>
      </w:r>
      <w:r w:rsidRPr="00800DFF">
        <w:rPr>
          <w:rFonts w:ascii="Arial" w:eastAsia="Times New Roman" w:hAnsi="Arial" w:cs="Arial"/>
          <w:iCs/>
          <w:lang w:eastAsia="pl-PL"/>
        </w:rPr>
        <w:t xml:space="preserve">. W przypadku niewniesienia wkładu własnego w ww. kwocie, Operator proporcjonalnie obniży kwotę przyznanego dofinansowania, o której mowa w ust. 1. </w:t>
      </w:r>
    </w:p>
    <w:p w14:paraId="44121B66" w14:textId="12114209" w:rsidR="008B2C3E" w:rsidRPr="007A5C67" w:rsidRDefault="008B2C3E" w:rsidP="008B2C3E">
      <w:pPr>
        <w:numPr>
          <w:ilvl w:val="0"/>
          <w:numId w:val="30"/>
        </w:numPr>
        <w:spacing w:after="120" w:line="23" w:lineRule="atLeast"/>
        <w:ind w:left="284" w:hanging="284"/>
        <w:contextualSpacing/>
        <w:rPr>
          <w:rFonts w:ascii="Arial" w:eastAsia="Times New Roman" w:hAnsi="Arial" w:cs="Arial"/>
          <w:lang w:eastAsia="pl-PL"/>
        </w:rPr>
      </w:pPr>
      <w:r w:rsidRPr="00800DFF">
        <w:rPr>
          <w:rFonts w:ascii="Arial" w:eastAsia="Times New Roman" w:hAnsi="Arial" w:cs="Arial"/>
          <w:lang w:eastAsia="pl-PL"/>
        </w:rPr>
        <w:t>Przedsiębiorca zobowiązuje się do realizacji usług rozwojowych na podstawie złożonego</w:t>
      </w:r>
      <w:r>
        <w:rPr>
          <w:rFonts w:ascii="Arial" w:eastAsia="Times New Roman" w:hAnsi="Arial" w:cs="Arial"/>
          <w:lang w:eastAsia="pl-PL"/>
        </w:rPr>
        <w:t xml:space="preserve"> </w:t>
      </w:r>
      <w:r w:rsidRPr="00800DFF">
        <w:rPr>
          <w:rFonts w:ascii="Arial" w:eastAsia="Times New Roman" w:hAnsi="Arial" w:cs="Arial"/>
          <w:lang w:eastAsia="pl-PL"/>
        </w:rPr>
        <w:t>i</w:t>
      </w:r>
      <w:r>
        <w:rPr>
          <w:rFonts w:ascii="Arial" w:eastAsia="Times New Roman" w:hAnsi="Arial" w:cs="Arial"/>
          <w:lang w:eastAsia="pl-PL"/>
        </w:rPr>
        <w:t> </w:t>
      </w:r>
      <w:r w:rsidRPr="00800DFF">
        <w:rPr>
          <w:rFonts w:ascii="Arial" w:eastAsia="Times New Roman" w:hAnsi="Arial" w:cs="Arial"/>
          <w:lang w:eastAsia="pl-PL"/>
        </w:rPr>
        <w:t xml:space="preserve">zaakceptowanego Formularza zgłoszeniowego </w:t>
      </w:r>
      <w:r>
        <w:rPr>
          <w:rFonts w:ascii="Arial" w:eastAsia="Times New Roman" w:hAnsi="Arial" w:cs="Arial"/>
          <w:lang w:eastAsia="pl-PL"/>
        </w:rPr>
        <w:t>Przedsiębiorcy</w:t>
      </w:r>
      <w:r w:rsidRPr="00800DFF">
        <w:rPr>
          <w:rFonts w:ascii="Arial" w:eastAsia="Times New Roman" w:hAnsi="Arial" w:cs="Arial"/>
          <w:lang w:eastAsia="pl-PL"/>
        </w:rPr>
        <w:t>, którego wzór stanowi Załącznik nr 1 do Regulaminu naboru. W przypadku dokonania zmian, o</w:t>
      </w:r>
      <w:r>
        <w:rPr>
          <w:rFonts w:ascii="Arial" w:eastAsia="Times New Roman" w:hAnsi="Arial" w:cs="Arial"/>
          <w:lang w:eastAsia="pl-PL"/>
        </w:rPr>
        <w:t> </w:t>
      </w:r>
      <w:r w:rsidRPr="00800DFF">
        <w:rPr>
          <w:rFonts w:ascii="Arial" w:eastAsia="Times New Roman" w:hAnsi="Arial" w:cs="Arial"/>
          <w:lang w:eastAsia="pl-PL"/>
        </w:rPr>
        <w:t xml:space="preserve">których mowa </w:t>
      </w:r>
      <w:r w:rsidRPr="007A5C67">
        <w:rPr>
          <w:rFonts w:ascii="Arial" w:eastAsia="Times New Roman" w:hAnsi="Arial" w:cs="Arial"/>
          <w:lang w:eastAsia="pl-PL"/>
        </w:rPr>
        <w:t xml:space="preserve">w § 8 Przedsiębiorca zobowiązuje się do realizacji usług rozwojowych zgodnie z aktualnym, zaakceptowanym przez Operatora Formularzem zgłoszeniowym. </w:t>
      </w:r>
    </w:p>
    <w:p w14:paraId="05B1EB4E" w14:textId="5F930A36" w:rsidR="008B2C3E" w:rsidRPr="007A5C67" w:rsidRDefault="008B2C3E" w:rsidP="008B2C3E">
      <w:pPr>
        <w:numPr>
          <w:ilvl w:val="0"/>
          <w:numId w:val="30"/>
        </w:numPr>
        <w:spacing w:after="120" w:line="23" w:lineRule="atLeast"/>
        <w:ind w:left="284" w:hanging="284"/>
        <w:contextualSpacing/>
        <w:rPr>
          <w:rFonts w:ascii="Arial" w:eastAsia="Times New Roman" w:hAnsi="Arial" w:cs="Arial"/>
          <w:lang w:eastAsia="pl-PL"/>
        </w:rPr>
      </w:pPr>
      <w:r w:rsidRPr="007A5C67">
        <w:rPr>
          <w:rFonts w:ascii="Arial" w:eastAsia="Times New Roman" w:hAnsi="Arial" w:cs="Arial"/>
          <w:lang w:eastAsia="pl-PL"/>
        </w:rPr>
        <w:t xml:space="preserve">Przedsiębiorca wybiera usługi rozwojowe, o których mowa w ust. 1 wyłącznie spośród usług rozwojowych z możliwością dofinansowania wpisanych do Bazy Usług Rozwojowych. </w:t>
      </w:r>
      <w:r w:rsidRPr="007A5C67">
        <w:rPr>
          <w:rFonts w:ascii="Arial" w:eastAsia="Times New Roman" w:hAnsi="Arial" w:cs="Arial"/>
          <w:b/>
          <w:lang w:eastAsia="pl-PL"/>
        </w:rPr>
        <w:t xml:space="preserve">Przedsiębiorca </w:t>
      </w:r>
      <w:r w:rsidR="00443CE1" w:rsidRPr="007A5C67">
        <w:rPr>
          <w:rFonts w:ascii="Arial" w:eastAsia="Times New Roman" w:hAnsi="Arial" w:cs="Arial"/>
          <w:b/>
          <w:lang w:eastAsia="pl-PL"/>
        </w:rPr>
        <w:t>zgłasza</w:t>
      </w:r>
      <w:r w:rsidRPr="007A5C67">
        <w:rPr>
          <w:rFonts w:ascii="Arial" w:eastAsia="Times New Roman" w:hAnsi="Arial" w:cs="Arial"/>
          <w:b/>
          <w:lang w:eastAsia="pl-PL"/>
        </w:rPr>
        <w:t xml:space="preserve"> pracowników</w:t>
      </w:r>
      <w:r w:rsidRPr="007A5C67">
        <w:rPr>
          <w:rFonts w:ascii="Arial" w:eastAsia="Times New Roman" w:hAnsi="Arial" w:cs="Arial"/>
          <w:lang w:eastAsia="pl-PL"/>
        </w:rPr>
        <w:t xml:space="preserve"> do udziału w usłudze rozwojowej za pośrednictwem Bazy Usług Rozwojowych, </w:t>
      </w:r>
      <w:r w:rsidRPr="007A5C67">
        <w:rPr>
          <w:rFonts w:ascii="Arial" w:eastAsia="Times New Roman" w:hAnsi="Arial" w:cs="Arial"/>
          <w:b/>
          <w:lang w:eastAsia="pl-PL"/>
        </w:rPr>
        <w:t>przy wykorzystaniu przyznanego unikatowego numeru wsparcia przydzielonego do umowy wsparcia przez Operatora (numeru ID wsparcia).</w:t>
      </w:r>
      <w:r w:rsidRPr="007A5C67">
        <w:rPr>
          <w:rFonts w:ascii="Arial" w:eastAsia="Times New Roman" w:hAnsi="Arial" w:cs="Arial"/>
          <w:lang w:eastAsia="pl-PL"/>
        </w:rPr>
        <w:t xml:space="preserve"> Przedsiębiorca zobowiązuje </w:t>
      </w:r>
      <w:r w:rsidRPr="00800DFF">
        <w:rPr>
          <w:rFonts w:ascii="Arial" w:eastAsia="Times New Roman" w:hAnsi="Arial" w:cs="Arial"/>
          <w:lang w:eastAsia="pl-PL"/>
        </w:rPr>
        <w:t>się przekazać Operatorowi</w:t>
      </w:r>
      <w:r w:rsidR="004E6B0B">
        <w:rPr>
          <w:rFonts w:ascii="Arial" w:eastAsia="Times New Roman" w:hAnsi="Arial" w:cs="Arial"/>
          <w:lang w:eastAsia="pl-PL"/>
        </w:rPr>
        <w:t>,</w:t>
      </w:r>
      <w:r w:rsidRPr="00800DFF">
        <w:rPr>
          <w:rFonts w:ascii="Arial" w:eastAsia="Times New Roman" w:hAnsi="Arial" w:cs="Arial"/>
          <w:lang w:eastAsia="pl-PL"/>
        </w:rPr>
        <w:t xml:space="preserve"> niezwłocznie po dokonaniu w Bazie Usług Rozwojowych zapisu na daną usługę rozwojową, </w:t>
      </w:r>
      <w:r w:rsidRPr="00800DFF">
        <w:rPr>
          <w:rFonts w:ascii="Arial" w:eastAsia="Times New Roman" w:hAnsi="Arial" w:cs="Arial"/>
          <w:b/>
          <w:lang w:eastAsia="pl-PL"/>
        </w:rPr>
        <w:t xml:space="preserve">jednak nie później niż </w:t>
      </w:r>
      <w:r w:rsidR="006D18C2">
        <w:rPr>
          <w:rFonts w:ascii="Arial" w:eastAsia="Times New Roman" w:hAnsi="Arial" w:cs="Arial"/>
          <w:b/>
          <w:lang w:eastAsia="pl-PL"/>
        </w:rPr>
        <w:t>7</w:t>
      </w:r>
      <w:r w:rsidR="00470AC9" w:rsidRPr="00470AC9">
        <w:rPr>
          <w:rFonts w:ascii="Arial" w:eastAsia="Times New Roman" w:hAnsi="Arial" w:cs="Arial"/>
          <w:b/>
          <w:color w:val="FF0000"/>
          <w:lang w:eastAsia="pl-PL"/>
        </w:rPr>
        <w:t xml:space="preserve"> </w:t>
      </w:r>
      <w:r w:rsidR="00470AC9" w:rsidRPr="006D18C2">
        <w:rPr>
          <w:rFonts w:ascii="Arial" w:eastAsia="Times New Roman" w:hAnsi="Arial" w:cs="Arial"/>
          <w:b/>
          <w:lang w:eastAsia="pl-PL"/>
        </w:rPr>
        <w:t xml:space="preserve">dni </w:t>
      </w:r>
      <w:r w:rsidR="006D18C2" w:rsidRPr="006D18C2">
        <w:rPr>
          <w:rFonts w:ascii="Arial" w:eastAsia="Times New Roman" w:hAnsi="Arial" w:cs="Arial"/>
          <w:b/>
          <w:lang w:eastAsia="pl-PL"/>
        </w:rPr>
        <w:t xml:space="preserve">roboczych </w:t>
      </w:r>
      <w:r w:rsidRPr="00800DFF">
        <w:rPr>
          <w:rFonts w:ascii="Arial" w:eastAsia="Times New Roman" w:hAnsi="Arial" w:cs="Arial"/>
          <w:b/>
          <w:lang w:eastAsia="pl-PL"/>
        </w:rPr>
        <w:t>przed rozpoczęciem udziału w</w:t>
      </w:r>
      <w:r>
        <w:rPr>
          <w:rFonts w:ascii="Arial" w:eastAsia="Times New Roman" w:hAnsi="Arial" w:cs="Arial"/>
          <w:b/>
          <w:lang w:eastAsia="pl-PL"/>
        </w:rPr>
        <w:t> </w:t>
      </w:r>
      <w:r w:rsidRPr="00800DFF">
        <w:rPr>
          <w:rFonts w:ascii="Arial" w:eastAsia="Times New Roman" w:hAnsi="Arial" w:cs="Arial"/>
          <w:b/>
          <w:lang w:eastAsia="pl-PL"/>
        </w:rPr>
        <w:t>usłudze rozwojowej</w:t>
      </w:r>
      <w:r w:rsidRPr="00800DFF">
        <w:rPr>
          <w:rFonts w:ascii="Arial" w:eastAsia="Times New Roman" w:hAnsi="Arial" w:cs="Arial"/>
          <w:lang w:eastAsia="pl-PL"/>
        </w:rPr>
        <w:t xml:space="preserve">, Wykaz </w:t>
      </w:r>
      <w:r>
        <w:rPr>
          <w:rFonts w:ascii="Arial" w:eastAsia="Times New Roman" w:hAnsi="Arial" w:cs="Arial"/>
          <w:lang w:eastAsia="pl-PL"/>
        </w:rPr>
        <w:t xml:space="preserve">pracowników </w:t>
      </w:r>
      <w:r w:rsidRPr="007A5C67">
        <w:rPr>
          <w:rFonts w:ascii="Arial" w:eastAsia="Times New Roman" w:hAnsi="Arial" w:cs="Arial"/>
          <w:lang w:eastAsia="pl-PL"/>
        </w:rPr>
        <w:t xml:space="preserve">wraz z </w:t>
      </w:r>
      <w:r w:rsidR="00C126E6" w:rsidRPr="007A5C67">
        <w:rPr>
          <w:rFonts w:ascii="Arial" w:eastAsia="Times New Roman" w:hAnsi="Arial" w:cs="Arial"/>
          <w:lang w:eastAsia="pl-PL"/>
        </w:rPr>
        <w:t>wymaganymi załącznikami</w:t>
      </w:r>
      <w:r w:rsidRPr="007A5C67">
        <w:rPr>
          <w:rFonts w:ascii="Arial" w:eastAsia="Times New Roman" w:hAnsi="Arial" w:cs="Arial"/>
          <w:lang w:eastAsia="pl-PL"/>
        </w:rPr>
        <w:t>.</w:t>
      </w:r>
    </w:p>
    <w:p w14:paraId="159CBB3F" w14:textId="77777777" w:rsidR="008B2C3E" w:rsidRPr="00800DFF" w:rsidRDefault="008B2C3E" w:rsidP="008B2C3E">
      <w:pPr>
        <w:numPr>
          <w:ilvl w:val="0"/>
          <w:numId w:val="30"/>
        </w:numPr>
        <w:spacing w:after="120" w:line="23" w:lineRule="atLeast"/>
        <w:ind w:left="284" w:hanging="284"/>
        <w:contextualSpacing/>
        <w:rPr>
          <w:rFonts w:ascii="Arial" w:eastAsia="Times New Roman" w:hAnsi="Arial" w:cs="Arial"/>
          <w:lang w:eastAsia="pl-PL"/>
        </w:rPr>
      </w:pPr>
      <w:r w:rsidRPr="00800DFF">
        <w:rPr>
          <w:rFonts w:ascii="Arial" w:eastAsia="Times New Roman" w:hAnsi="Arial" w:cs="Arial"/>
          <w:color w:val="000000"/>
          <w:lang w:eastAsia="pl-PL"/>
        </w:rPr>
        <w:t xml:space="preserve">Przedsiębiorca zobowiązany jest do zawarcia z podmiotem świadczącym usługi rozwojowe pisemnej umowy na realizację usług rozwojowych. </w:t>
      </w:r>
    </w:p>
    <w:p w14:paraId="38C8244C" w14:textId="77777777" w:rsidR="008B2C3E" w:rsidRPr="00800DFF" w:rsidRDefault="008B2C3E" w:rsidP="008B2C3E">
      <w:pPr>
        <w:numPr>
          <w:ilvl w:val="0"/>
          <w:numId w:val="30"/>
        </w:numPr>
        <w:spacing w:after="120" w:line="23" w:lineRule="atLeast"/>
        <w:ind w:left="284" w:hanging="284"/>
        <w:contextualSpacing/>
        <w:rPr>
          <w:rFonts w:ascii="Arial" w:eastAsia="Times New Roman" w:hAnsi="Arial" w:cs="Arial"/>
          <w:lang w:eastAsia="pl-PL"/>
        </w:rPr>
      </w:pPr>
      <w:r w:rsidRPr="00800DFF">
        <w:rPr>
          <w:rFonts w:ascii="Arial" w:eastAsia="Times New Roman" w:hAnsi="Arial" w:cs="Arial"/>
          <w:lang w:eastAsia="pl-PL"/>
        </w:rPr>
        <w:t xml:space="preserve">Termin realizacji usług rozwojowych w ramach niniejszej Umowy wsparcia określa się na: </w:t>
      </w:r>
      <w:r w:rsidRPr="00800DFF">
        <w:rPr>
          <w:rFonts w:ascii="Arial" w:hAnsi="Arial" w:cs="Arial"/>
          <w:b/>
        </w:rPr>
        <w:t xml:space="preserve">dzień następujący po dniu zawarcia Umowy wsparcia </w:t>
      </w:r>
      <w:r w:rsidRPr="00800DFF">
        <w:rPr>
          <w:rFonts w:ascii="Arial" w:eastAsia="Times New Roman" w:hAnsi="Arial" w:cs="Arial"/>
          <w:lang w:eastAsia="pl-PL"/>
        </w:rPr>
        <w:t>tj. od dnia …………….….. do dnia ………..…..……..</w:t>
      </w:r>
    </w:p>
    <w:p w14:paraId="71254B3A" w14:textId="77777777" w:rsidR="008B2C3E" w:rsidRPr="00800DFF" w:rsidRDefault="008B2C3E" w:rsidP="008B2C3E">
      <w:pPr>
        <w:numPr>
          <w:ilvl w:val="0"/>
          <w:numId w:val="30"/>
        </w:numPr>
        <w:spacing w:after="0" w:line="23" w:lineRule="atLeast"/>
        <w:ind w:left="426" w:hanging="426"/>
        <w:contextualSpacing/>
        <w:rPr>
          <w:rFonts w:ascii="Arial" w:eastAsia="Times New Roman" w:hAnsi="Arial" w:cs="Arial"/>
          <w:lang w:eastAsia="pl-PL"/>
        </w:rPr>
      </w:pPr>
      <w:r w:rsidRPr="00800DFF">
        <w:rPr>
          <w:rFonts w:ascii="Arial" w:eastAsia="Times New Roman" w:hAnsi="Arial" w:cs="Arial"/>
          <w:color w:val="000000"/>
          <w:lang w:eastAsia="pl-PL"/>
        </w:rPr>
        <w:t>Wszelkie wydatki poniesione przed podpisaniem Umowy wsparcia są niekwalifikowalne.</w:t>
      </w:r>
    </w:p>
    <w:p w14:paraId="3EC3E52F" w14:textId="77777777" w:rsidR="008B2C3E" w:rsidRPr="00800DFF" w:rsidRDefault="008B2C3E" w:rsidP="008B2C3E">
      <w:pPr>
        <w:numPr>
          <w:ilvl w:val="0"/>
          <w:numId w:val="30"/>
        </w:numPr>
        <w:tabs>
          <w:tab w:val="left" w:pos="426"/>
        </w:tabs>
        <w:spacing w:after="120" w:line="23" w:lineRule="atLeast"/>
        <w:ind w:left="426" w:hanging="426"/>
        <w:contextualSpacing/>
        <w:rPr>
          <w:rFonts w:ascii="Arial" w:eastAsia="Times New Roman" w:hAnsi="Arial" w:cs="Arial"/>
          <w:lang w:eastAsia="pl-PL"/>
        </w:rPr>
      </w:pPr>
      <w:r w:rsidRPr="00800DFF">
        <w:rPr>
          <w:rFonts w:ascii="Arial" w:eastAsia="Times New Roman" w:hAnsi="Arial" w:cs="Arial"/>
          <w:lang w:eastAsia="pl-PL"/>
        </w:rPr>
        <w:t>Przedsiębiorca oświadcza, że zapoznał się z treścią Regulaminu naboru, o którym mowa w ust. 2 oraz zobowiązuje się do stosowania zapisów przedmiotowego Regulaminu naboru.</w:t>
      </w:r>
    </w:p>
    <w:p w14:paraId="7C3C1250" w14:textId="77777777" w:rsidR="008B2C3E" w:rsidRPr="00800DFF" w:rsidRDefault="008B2C3E" w:rsidP="008B2C3E">
      <w:pPr>
        <w:pStyle w:val="Nagwek1"/>
        <w:spacing w:line="23" w:lineRule="atLeast"/>
        <w:rPr>
          <w:rFonts w:cs="Arial"/>
          <w:b w:val="0"/>
          <w:szCs w:val="22"/>
        </w:rPr>
      </w:pPr>
      <w:r w:rsidRPr="00800DFF">
        <w:rPr>
          <w:rFonts w:cs="Arial"/>
          <w:szCs w:val="22"/>
        </w:rPr>
        <w:t>§ 2 Koszty kwalifikowalne</w:t>
      </w:r>
    </w:p>
    <w:p w14:paraId="279789E4" w14:textId="77777777" w:rsidR="008B2C3E" w:rsidRPr="00800DFF" w:rsidRDefault="008B2C3E" w:rsidP="008B2C3E">
      <w:pPr>
        <w:numPr>
          <w:ilvl w:val="0"/>
          <w:numId w:val="27"/>
        </w:numPr>
        <w:autoSpaceDE w:val="0"/>
        <w:autoSpaceDN w:val="0"/>
        <w:adjustRightInd w:val="0"/>
        <w:spacing w:after="0" w:line="23" w:lineRule="atLeast"/>
        <w:ind w:left="284" w:hanging="284"/>
        <w:contextualSpacing/>
        <w:rPr>
          <w:rFonts w:ascii="Arial" w:eastAsia="Times New Roman" w:hAnsi="Arial" w:cs="Arial"/>
          <w:color w:val="000000"/>
          <w:lang w:eastAsia="pl-PL"/>
        </w:rPr>
      </w:pPr>
      <w:r w:rsidRPr="00800DFF">
        <w:rPr>
          <w:rFonts w:ascii="Arial" w:eastAsia="Times New Roman" w:hAnsi="Arial" w:cs="Arial"/>
          <w:color w:val="000000"/>
          <w:lang w:eastAsia="pl-PL"/>
        </w:rPr>
        <w:t>Wydatkami możliwymi do sfinansowania są koszty zakupu usługi rozwojowej, które łącznie spełniają następujące warunki:</w:t>
      </w:r>
    </w:p>
    <w:p w14:paraId="7B91A8FF" w14:textId="378CAC94" w:rsidR="008B2C3E" w:rsidRDefault="008B2C3E" w:rsidP="008B2C3E">
      <w:pPr>
        <w:widowControl w:val="0"/>
        <w:numPr>
          <w:ilvl w:val="0"/>
          <w:numId w:val="46"/>
        </w:numPr>
        <w:tabs>
          <w:tab w:val="left" w:pos="771"/>
        </w:tabs>
        <w:spacing w:after="0" w:line="23" w:lineRule="atLeast"/>
        <w:ind w:left="714" w:hanging="357"/>
        <w:rPr>
          <w:rFonts w:ascii="Arial" w:eastAsia="Times New Roman" w:hAnsi="Arial" w:cs="Arial"/>
        </w:rPr>
      </w:pPr>
      <w:r w:rsidRPr="00800DFF">
        <w:rPr>
          <w:rFonts w:ascii="Arial" w:eastAsia="Times New Roman" w:hAnsi="Arial" w:cs="Arial"/>
        </w:rPr>
        <w:t>zgłoszenie na usługę rozwojową zostało zrealizowane za pośrednictwem BUR</w:t>
      </w:r>
      <w:r w:rsidRPr="00760239">
        <w:rPr>
          <w:rFonts w:ascii="Arial" w:hAnsi="Arial" w:cs="Arial"/>
        </w:rPr>
        <w:t xml:space="preserve"> </w:t>
      </w:r>
      <w:r w:rsidRPr="00F27581">
        <w:rPr>
          <w:rFonts w:ascii="Arial" w:hAnsi="Arial" w:cs="Arial"/>
        </w:rPr>
        <w:t>z</w:t>
      </w:r>
      <w:r>
        <w:rPr>
          <w:rFonts w:ascii="Arial" w:hAnsi="Arial" w:cs="Arial"/>
        </w:rPr>
        <w:t> </w:t>
      </w:r>
      <w:r w:rsidRPr="00F27581">
        <w:rPr>
          <w:rFonts w:ascii="Arial" w:hAnsi="Arial" w:cs="Arial"/>
        </w:rPr>
        <w:t xml:space="preserve">wykorzystaniem </w:t>
      </w:r>
      <w:r>
        <w:rPr>
          <w:rFonts w:ascii="Arial" w:hAnsi="Arial" w:cs="Arial"/>
        </w:rPr>
        <w:t xml:space="preserve">numeru </w:t>
      </w:r>
      <w:r w:rsidRPr="00F27581">
        <w:rPr>
          <w:rFonts w:ascii="Arial" w:hAnsi="Arial" w:cs="Arial"/>
        </w:rPr>
        <w:t>ID wsparcia</w:t>
      </w:r>
      <w:r>
        <w:rPr>
          <w:rFonts w:ascii="Arial" w:hAnsi="Arial" w:cs="Arial"/>
        </w:rPr>
        <w:t xml:space="preserve"> przyznanego przez Operatora</w:t>
      </w:r>
      <w:r w:rsidRPr="00800DFF">
        <w:rPr>
          <w:rFonts w:ascii="Arial" w:eastAsia="Times New Roman" w:hAnsi="Arial" w:cs="Arial"/>
        </w:rPr>
        <w:t>;</w:t>
      </w:r>
    </w:p>
    <w:p w14:paraId="1E0D2F2E" w14:textId="77777777" w:rsidR="008B2C3E" w:rsidRDefault="008B2C3E" w:rsidP="008B2C3E">
      <w:pPr>
        <w:widowControl w:val="0"/>
        <w:numPr>
          <w:ilvl w:val="0"/>
          <w:numId w:val="46"/>
        </w:numPr>
        <w:tabs>
          <w:tab w:val="left" w:pos="771"/>
        </w:tabs>
        <w:spacing w:after="0" w:line="23" w:lineRule="atLeast"/>
        <w:ind w:left="714" w:hanging="357"/>
        <w:rPr>
          <w:rFonts w:ascii="Arial" w:eastAsia="Times New Roman" w:hAnsi="Arial" w:cs="Arial"/>
        </w:rPr>
      </w:pPr>
      <w:r w:rsidRPr="00760239">
        <w:rPr>
          <w:rFonts w:ascii="Arial" w:hAnsi="Arial" w:cs="Arial"/>
          <w:color w:val="000000" w:themeColor="text1"/>
        </w:rPr>
        <w:t>wybrana za pośrednictwem BUR usługa rozwojowa musi posiadać zaznaczoną opcję „możliwość dofinansowania”;</w:t>
      </w:r>
    </w:p>
    <w:p w14:paraId="7AD7CAF4" w14:textId="77777777" w:rsidR="008B2C3E" w:rsidRDefault="008B2C3E" w:rsidP="008B2C3E">
      <w:pPr>
        <w:widowControl w:val="0"/>
        <w:numPr>
          <w:ilvl w:val="0"/>
          <w:numId w:val="46"/>
        </w:numPr>
        <w:tabs>
          <w:tab w:val="left" w:pos="771"/>
        </w:tabs>
        <w:spacing w:after="0" w:line="23" w:lineRule="atLeast"/>
        <w:ind w:left="714" w:hanging="357"/>
        <w:rPr>
          <w:rFonts w:ascii="Arial" w:eastAsia="Times New Roman" w:hAnsi="Arial" w:cs="Arial"/>
        </w:rPr>
      </w:pPr>
      <w:r w:rsidRPr="00760239">
        <w:rPr>
          <w:rFonts w:ascii="Arial" w:eastAsia="Times New Roman" w:hAnsi="Arial" w:cs="Arial"/>
        </w:rPr>
        <w:t>wydatek został rzeczywiście poniesiony na zakup usługi rozwojowej;</w:t>
      </w:r>
    </w:p>
    <w:p w14:paraId="4391EB46" w14:textId="77777777" w:rsidR="008B2C3E" w:rsidRPr="00760239" w:rsidRDefault="008B2C3E" w:rsidP="008B2C3E">
      <w:pPr>
        <w:widowControl w:val="0"/>
        <w:numPr>
          <w:ilvl w:val="0"/>
          <w:numId w:val="46"/>
        </w:numPr>
        <w:tabs>
          <w:tab w:val="left" w:pos="771"/>
        </w:tabs>
        <w:spacing w:after="0" w:line="23" w:lineRule="atLeast"/>
        <w:ind w:left="714" w:hanging="357"/>
        <w:rPr>
          <w:rFonts w:ascii="Arial" w:eastAsia="Times New Roman" w:hAnsi="Arial" w:cs="Arial"/>
        </w:rPr>
      </w:pPr>
      <w:r w:rsidRPr="00760239">
        <w:rPr>
          <w:rFonts w:ascii="Arial" w:eastAsia="Times New Roman" w:hAnsi="Arial" w:cs="Arial"/>
        </w:rPr>
        <w:t xml:space="preserve">wydatek został udokumentowany zgodnie z zapisami </w:t>
      </w:r>
      <w:r w:rsidRPr="00760239">
        <w:rPr>
          <w:rFonts w:ascii="Arial" w:eastAsia="Times New Roman" w:hAnsi="Arial" w:cs="Arial"/>
          <w:bCs/>
          <w:iCs/>
          <w:color w:val="000000"/>
        </w:rPr>
        <w:t>§ 3 ust. 2;</w:t>
      </w:r>
    </w:p>
    <w:p w14:paraId="4FFBC75A" w14:textId="5F3031DF" w:rsidR="008B2C3E" w:rsidRPr="00760239" w:rsidRDefault="008B2C3E" w:rsidP="008B2C3E">
      <w:pPr>
        <w:widowControl w:val="0"/>
        <w:numPr>
          <w:ilvl w:val="0"/>
          <w:numId w:val="46"/>
        </w:numPr>
        <w:tabs>
          <w:tab w:val="left" w:pos="771"/>
        </w:tabs>
        <w:spacing w:after="0" w:line="23" w:lineRule="atLeast"/>
        <w:ind w:left="714" w:hanging="357"/>
        <w:rPr>
          <w:rFonts w:ascii="Arial" w:eastAsia="Times New Roman" w:hAnsi="Arial" w:cs="Arial"/>
        </w:rPr>
      </w:pPr>
      <w:r w:rsidRPr="00760239">
        <w:rPr>
          <w:rFonts w:ascii="Arial" w:eastAsia="Times New Roman" w:hAnsi="Arial" w:cs="Arial"/>
        </w:rPr>
        <w:t xml:space="preserve">usługa rozwojowa rozpoczęła się nie wcześniej niż </w:t>
      </w:r>
      <w:r w:rsidRPr="00760239">
        <w:rPr>
          <w:rFonts w:ascii="Arial" w:eastAsia="Times New Roman" w:hAnsi="Arial" w:cs="Arial"/>
          <w:b/>
        </w:rPr>
        <w:t>w dniu następującym po dniu zawarcia Umowy wsparcia</w:t>
      </w:r>
      <w:r w:rsidR="006D18C2">
        <w:rPr>
          <w:rFonts w:ascii="Arial" w:eastAsia="Times New Roman" w:hAnsi="Arial" w:cs="Arial"/>
          <w:b/>
        </w:rPr>
        <w:t>,</w:t>
      </w:r>
      <w:r w:rsidR="006D18C2" w:rsidRPr="006D18C2">
        <w:t xml:space="preserve"> </w:t>
      </w:r>
      <w:r w:rsidR="006D18C2" w:rsidRPr="006D18C2">
        <w:rPr>
          <w:rFonts w:ascii="Arial" w:eastAsia="Times New Roman" w:hAnsi="Arial" w:cs="Arial"/>
          <w:b/>
        </w:rPr>
        <w:t>z zachowaniem terminu 7 dni roboczych na zgłoszenie udziału w usłudze rozwojowej</w:t>
      </w:r>
      <w:r w:rsidRPr="00760239" w:rsidDel="0009737A">
        <w:rPr>
          <w:rFonts w:ascii="Arial" w:eastAsia="Times New Roman" w:hAnsi="Arial" w:cs="Arial"/>
          <w:b/>
        </w:rPr>
        <w:t xml:space="preserve"> </w:t>
      </w:r>
      <w:r w:rsidRPr="00760239">
        <w:rPr>
          <w:rFonts w:ascii="Arial" w:eastAsia="Times New Roman" w:hAnsi="Arial" w:cs="Arial"/>
          <w:b/>
          <w:bCs/>
        </w:rPr>
        <w:t>oraz zakończyła się nie później niż w</w:t>
      </w:r>
      <w:r w:rsidR="00E420D2">
        <w:rPr>
          <w:rFonts w:ascii="Arial" w:eastAsia="Times New Roman" w:hAnsi="Arial" w:cs="Arial"/>
          <w:b/>
          <w:bCs/>
        </w:rPr>
        <w:t> </w:t>
      </w:r>
      <w:r w:rsidRPr="00760239">
        <w:rPr>
          <w:rFonts w:ascii="Arial" w:eastAsia="Times New Roman" w:hAnsi="Arial" w:cs="Arial"/>
          <w:b/>
          <w:bCs/>
        </w:rPr>
        <w:t>dniu wskazanym w </w:t>
      </w:r>
      <w:r w:rsidRPr="00760239">
        <w:rPr>
          <w:rFonts w:ascii="Arial" w:hAnsi="Arial" w:cs="Arial"/>
          <w:b/>
          <w:bCs/>
        </w:rPr>
        <w:t>§ 1 ust. 9</w:t>
      </w:r>
      <w:r w:rsidRPr="00760239">
        <w:rPr>
          <w:rFonts w:ascii="Arial" w:eastAsia="Times New Roman" w:hAnsi="Arial" w:cs="Arial"/>
          <w:b/>
          <w:bCs/>
        </w:rPr>
        <w:t>;</w:t>
      </w:r>
    </w:p>
    <w:p w14:paraId="091BA941" w14:textId="4BB0C8A1" w:rsidR="008B2C3E" w:rsidRDefault="008B2C3E" w:rsidP="008B2C3E">
      <w:pPr>
        <w:widowControl w:val="0"/>
        <w:numPr>
          <w:ilvl w:val="0"/>
          <w:numId w:val="46"/>
        </w:numPr>
        <w:tabs>
          <w:tab w:val="left" w:pos="771"/>
        </w:tabs>
        <w:spacing w:after="0" w:line="23" w:lineRule="atLeast"/>
        <w:ind w:left="714" w:hanging="357"/>
        <w:rPr>
          <w:rFonts w:ascii="Arial" w:eastAsia="Times New Roman" w:hAnsi="Arial" w:cs="Arial"/>
        </w:rPr>
      </w:pPr>
      <w:r w:rsidRPr="00760239">
        <w:rPr>
          <w:rFonts w:ascii="Arial" w:eastAsia="Times New Roman" w:hAnsi="Arial" w:cs="Arial"/>
        </w:rPr>
        <w:t>usługa została zrealizowana zgodnie z założeniami</w:t>
      </w:r>
      <w:r w:rsidR="006D18C2">
        <w:rPr>
          <w:rFonts w:ascii="Arial" w:eastAsia="Times New Roman" w:hAnsi="Arial" w:cs="Arial"/>
        </w:rPr>
        <w:t xml:space="preserve"> </w:t>
      </w:r>
      <w:r w:rsidR="006D18C2" w:rsidRPr="006D18C2">
        <w:rPr>
          <w:rFonts w:ascii="Arial" w:eastAsia="Times New Roman" w:hAnsi="Arial" w:cs="Arial"/>
        </w:rPr>
        <w:t>określonymi w Karcie Usługi, w</w:t>
      </w:r>
      <w:r w:rsidR="00E420D2">
        <w:rPr>
          <w:rFonts w:ascii="Arial" w:eastAsia="Times New Roman" w:hAnsi="Arial" w:cs="Arial"/>
        </w:rPr>
        <w:t> </w:t>
      </w:r>
      <w:r w:rsidR="006D18C2" w:rsidRPr="006D18C2">
        <w:rPr>
          <w:rFonts w:ascii="Arial" w:eastAsia="Times New Roman" w:hAnsi="Arial" w:cs="Arial"/>
        </w:rPr>
        <w:t>szczególności prowadzi do nabycia kwalifikacji zgodnie z</w:t>
      </w:r>
      <w:r w:rsidR="007A5C67" w:rsidRPr="007A5C67">
        <w:rPr>
          <w:rFonts w:ascii="Arial" w:eastAsia="Times New Roman" w:hAnsi="Arial" w:cs="Arial"/>
        </w:rPr>
        <w:t xml:space="preserve"> Załącznikiem nr 8 do Regulaminu </w:t>
      </w:r>
      <w:r w:rsidR="001D2B1B">
        <w:rPr>
          <w:rFonts w:ascii="Arial" w:eastAsia="Times New Roman" w:hAnsi="Arial" w:cs="Arial"/>
        </w:rPr>
        <w:t>n</w:t>
      </w:r>
      <w:r w:rsidR="007A5C67" w:rsidRPr="007A5C67">
        <w:rPr>
          <w:rFonts w:ascii="Arial" w:eastAsia="Times New Roman" w:hAnsi="Arial" w:cs="Arial"/>
        </w:rPr>
        <w:t>aboru</w:t>
      </w:r>
      <w:r w:rsidRPr="00760239">
        <w:rPr>
          <w:rFonts w:ascii="Arial" w:eastAsia="Times New Roman" w:hAnsi="Arial" w:cs="Arial"/>
        </w:rPr>
        <w:t>;</w:t>
      </w:r>
    </w:p>
    <w:p w14:paraId="0538E920" w14:textId="453F0B40" w:rsidR="008B2C3E" w:rsidRPr="00C8255F" w:rsidRDefault="008B2C3E" w:rsidP="008B2C3E">
      <w:pPr>
        <w:widowControl w:val="0"/>
        <w:numPr>
          <w:ilvl w:val="0"/>
          <w:numId w:val="46"/>
        </w:numPr>
        <w:tabs>
          <w:tab w:val="left" w:pos="771"/>
        </w:tabs>
        <w:spacing w:after="0" w:line="23" w:lineRule="atLeast"/>
        <w:ind w:left="714" w:hanging="357"/>
        <w:rPr>
          <w:rFonts w:ascii="Arial" w:eastAsia="Times New Roman" w:hAnsi="Arial" w:cs="Arial"/>
        </w:rPr>
      </w:pPr>
      <w:r w:rsidRPr="00760239">
        <w:rPr>
          <w:rFonts w:ascii="Arial" w:eastAsia="Times New Roman" w:hAnsi="Arial" w:cs="Arial"/>
        </w:rPr>
        <w:t xml:space="preserve">wydatki nie przekraczają limitów wskazanych w </w:t>
      </w:r>
      <w:r w:rsidRPr="00760239">
        <w:rPr>
          <w:rFonts w:ascii="Arial" w:hAnsi="Arial" w:cs="Arial"/>
        </w:rPr>
        <w:t xml:space="preserve">§ </w:t>
      </w:r>
      <w:r>
        <w:rPr>
          <w:rFonts w:ascii="Arial" w:hAnsi="Arial" w:cs="Arial"/>
        </w:rPr>
        <w:t>7</w:t>
      </w:r>
      <w:r w:rsidR="006D18C2">
        <w:rPr>
          <w:rFonts w:ascii="Arial" w:hAnsi="Arial" w:cs="Arial"/>
        </w:rPr>
        <w:t xml:space="preserve"> ust. 6</w:t>
      </w:r>
      <w:r>
        <w:rPr>
          <w:rFonts w:ascii="Arial" w:hAnsi="Arial" w:cs="Arial"/>
        </w:rPr>
        <w:t xml:space="preserve"> i </w:t>
      </w:r>
      <w:r w:rsidR="006D18C2" w:rsidRPr="006D18C2">
        <w:rPr>
          <w:rFonts w:ascii="Arial" w:eastAsia="Times New Roman" w:hAnsi="Arial" w:cs="Arial"/>
        </w:rPr>
        <w:t>§</w:t>
      </w:r>
      <w:r w:rsidR="006D18C2">
        <w:rPr>
          <w:rFonts w:ascii="Arial" w:eastAsia="Times New Roman" w:hAnsi="Arial" w:cs="Arial"/>
        </w:rPr>
        <w:t xml:space="preserve"> </w:t>
      </w:r>
      <w:r>
        <w:rPr>
          <w:rFonts w:ascii="Arial" w:hAnsi="Arial" w:cs="Arial"/>
        </w:rPr>
        <w:t>8</w:t>
      </w:r>
      <w:r w:rsidRPr="00760239">
        <w:rPr>
          <w:rFonts w:ascii="Arial" w:hAnsi="Arial" w:cs="Arial"/>
        </w:rPr>
        <w:t xml:space="preserve"> Regulaminu naboru, o</w:t>
      </w:r>
      <w:r w:rsidR="00E420D2">
        <w:rPr>
          <w:rFonts w:ascii="Arial" w:hAnsi="Arial" w:cs="Arial"/>
        </w:rPr>
        <w:t> </w:t>
      </w:r>
      <w:r w:rsidRPr="00760239">
        <w:rPr>
          <w:rFonts w:ascii="Arial" w:hAnsi="Arial" w:cs="Arial"/>
        </w:rPr>
        <w:t xml:space="preserve">którym mowa w § 1 ust. 2 oraz wskazanych w § 3 ust. </w:t>
      </w:r>
      <w:r w:rsidRPr="00252C6B">
        <w:rPr>
          <w:rFonts w:ascii="Arial" w:hAnsi="Arial" w:cs="Arial"/>
        </w:rPr>
        <w:t>11</w:t>
      </w:r>
      <w:r w:rsidRPr="00C8255F">
        <w:rPr>
          <w:rFonts w:ascii="Arial" w:hAnsi="Arial" w:cs="Arial"/>
        </w:rPr>
        <w:t>;</w:t>
      </w:r>
    </w:p>
    <w:p w14:paraId="7354212D" w14:textId="081F0B42" w:rsidR="008B2C3E" w:rsidRPr="00760239" w:rsidRDefault="008B2C3E" w:rsidP="008B2C3E">
      <w:pPr>
        <w:widowControl w:val="0"/>
        <w:numPr>
          <w:ilvl w:val="0"/>
          <w:numId w:val="46"/>
        </w:numPr>
        <w:tabs>
          <w:tab w:val="left" w:pos="771"/>
        </w:tabs>
        <w:spacing w:after="0" w:line="23" w:lineRule="atLeast"/>
        <w:ind w:left="714" w:hanging="357"/>
        <w:rPr>
          <w:rFonts w:ascii="Arial" w:eastAsia="Times New Roman" w:hAnsi="Arial" w:cs="Arial"/>
        </w:rPr>
      </w:pPr>
      <w:r w:rsidRPr="00760239">
        <w:rPr>
          <w:rFonts w:ascii="Arial" w:eastAsia="Times New Roman" w:hAnsi="Arial" w:cs="Arial"/>
          <w:bCs/>
          <w:iCs/>
          <w:color w:val="000000"/>
          <w:lang w:eastAsia="pl-PL"/>
        </w:rPr>
        <w:t>usługa zakończyła się wypełnieniem ankiety oceniającej usługi rozwojowe, zgodnie z Systemem Ocen Usług Rozwojowych</w:t>
      </w:r>
      <w:r w:rsidR="006D18C2" w:rsidRPr="006D18C2">
        <w:t xml:space="preserve"> </w:t>
      </w:r>
      <w:r w:rsidR="006D18C2" w:rsidRPr="006D18C2">
        <w:rPr>
          <w:rFonts w:ascii="Arial" w:eastAsia="Times New Roman" w:hAnsi="Arial" w:cs="Arial"/>
          <w:bCs/>
          <w:iCs/>
          <w:color w:val="000000"/>
          <w:lang w:eastAsia="pl-PL"/>
        </w:rPr>
        <w:t>określonym w Regulaminie BUR</w:t>
      </w:r>
      <w:r w:rsidRPr="00760239">
        <w:rPr>
          <w:rFonts w:ascii="Arial" w:eastAsia="Times New Roman" w:hAnsi="Arial" w:cs="Arial"/>
          <w:bCs/>
          <w:iCs/>
          <w:color w:val="000000"/>
          <w:lang w:eastAsia="pl-PL"/>
        </w:rPr>
        <w:t>.</w:t>
      </w:r>
    </w:p>
    <w:p w14:paraId="7D89B028" w14:textId="77777777" w:rsidR="008B2C3E" w:rsidRPr="00800DFF" w:rsidRDefault="008B2C3E" w:rsidP="008B2C3E">
      <w:pPr>
        <w:numPr>
          <w:ilvl w:val="0"/>
          <w:numId w:val="27"/>
        </w:numPr>
        <w:spacing w:after="0" w:line="23" w:lineRule="atLeast"/>
        <w:ind w:left="284"/>
        <w:contextualSpacing/>
        <w:rPr>
          <w:rFonts w:ascii="Arial" w:eastAsia="Times New Roman" w:hAnsi="Arial" w:cs="Arial"/>
          <w:lang w:eastAsia="pl-PL"/>
        </w:rPr>
      </w:pPr>
      <w:r w:rsidRPr="00800DFF">
        <w:rPr>
          <w:rFonts w:ascii="Arial" w:eastAsia="Times New Roman" w:hAnsi="Arial" w:cs="Arial"/>
          <w:b/>
          <w:lang w:eastAsia="pl-PL"/>
        </w:rPr>
        <w:lastRenderedPageBreak/>
        <w:t>Nie jest możliwe kwalifikowanie kosztów usługi rozwojowej, która</w:t>
      </w:r>
      <w:r w:rsidRPr="00800DFF">
        <w:rPr>
          <w:rFonts w:ascii="Arial" w:eastAsia="Times New Roman" w:hAnsi="Arial" w:cs="Arial"/>
          <w:lang w:eastAsia="pl-PL"/>
        </w:rPr>
        <w:t xml:space="preserve">: </w:t>
      </w:r>
    </w:p>
    <w:p w14:paraId="55108D74" w14:textId="68D4849C" w:rsidR="001208ED" w:rsidRDefault="001208ED" w:rsidP="00E420D2">
      <w:pPr>
        <w:pStyle w:val="Akapitzlist"/>
        <w:numPr>
          <w:ilvl w:val="0"/>
          <w:numId w:val="13"/>
        </w:numPr>
        <w:tabs>
          <w:tab w:val="left" w:pos="426"/>
        </w:tabs>
        <w:spacing w:after="0" w:line="23" w:lineRule="atLeast"/>
        <w:ind w:left="794" w:hanging="397"/>
        <w:contextualSpacing w:val="0"/>
        <w:rPr>
          <w:rFonts w:ascii="Arial" w:hAnsi="Arial" w:cs="Arial"/>
        </w:rPr>
      </w:pPr>
      <w:r w:rsidRPr="001208ED">
        <w:rPr>
          <w:rFonts w:ascii="Arial" w:hAnsi="Arial" w:cs="Arial"/>
        </w:rPr>
        <w:t xml:space="preserve">jest świadczona przez </w:t>
      </w:r>
      <w:r w:rsidR="00733724">
        <w:rPr>
          <w:rFonts w:ascii="Arial" w:hAnsi="Arial" w:cs="Arial"/>
        </w:rPr>
        <w:t>Przedsiębiorcę</w:t>
      </w:r>
      <w:r w:rsidRPr="001208ED">
        <w:rPr>
          <w:rFonts w:ascii="Arial" w:hAnsi="Arial" w:cs="Arial"/>
        </w:rPr>
        <w:t xml:space="preserve"> na rzecz swoich pracowników;</w:t>
      </w:r>
    </w:p>
    <w:p w14:paraId="770F767A" w14:textId="77777777" w:rsidR="001208ED" w:rsidRPr="001208ED" w:rsidRDefault="001208ED" w:rsidP="00E420D2">
      <w:pPr>
        <w:pStyle w:val="Akapitzlist"/>
        <w:numPr>
          <w:ilvl w:val="0"/>
          <w:numId w:val="13"/>
        </w:numPr>
        <w:tabs>
          <w:tab w:val="left" w:pos="851"/>
        </w:tabs>
        <w:spacing w:after="0" w:line="23" w:lineRule="atLeast"/>
        <w:ind w:left="794" w:hanging="397"/>
        <w:contextualSpacing w:val="0"/>
        <w:rPr>
          <w:rFonts w:ascii="Arial" w:hAnsi="Arial" w:cs="Arial"/>
        </w:rPr>
      </w:pPr>
      <w:r w:rsidRPr="001208ED">
        <w:rPr>
          <w:rFonts w:ascii="Arial" w:hAnsi="Arial" w:cs="Arial"/>
        </w:rPr>
        <w:t>jest świadczona przez podmiot, z którym pracodawca lub osoba dorosła korzystająca ze wsparcia z własnej inicjatywy są powiązani kapitałowo lub osobowo, przy czym przez powiązania kapitałowe lub osobowe rozumie się w szczególności:</w:t>
      </w:r>
    </w:p>
    <w:p w14:paraId="27411045" w14:textId="77777777" w:rsidR="001208ED" w:rsidRPr="001208ED" w:rsidRDefault="001208ED" w:rsidP="00E420D2">
      <w:pPr>
        <w:pStyle w:val="Akapitzlist"/>
        <w:numPr>
          <w:ilvl w:val="0"/>
          <w:numId w:val="14"/>
        </w:numPr>
        <w:tabs>
          <w:tab w:val="left" w:pos="1276"/>
        </w:tabs>
        <w:spacing w:after="0" w:line="23" w:lineRule="atLeast"/>
        <w:ind w:left="1276" w:hanging="425"/>
        <w:contextualSpacing w:val="0"/>
        <w:rPr>
          <w:rFonts w:ascii="Arial" w:hAnsi="Arial" w:cs="Arial"/>
        </w:rPr>
      </w:pPr>
      <w:r w:rsidRPr="001208ED">
        <w:rPr>
          <w:rFonts w:ascii="Arial" w:hAnsi="Arial" w:cs="Arial"/>
        </w:rPr>
        <w:t>udział w spółce jako wspólnik spółki cywilnej lub spółki osobowej;</w:t>
      </w:r>
    </w:p>
    <w:p w14:paraId="0619FAEA" w14:textId="77777777" w:rsidR="001208ED" w:rsidRPr="001208ED" w:rsidRDefault="001208ED" w:rsidP="00E420D2">
      <w:pPr>
        <w:pStyle w:val="Akapitzlist"/>
        <w:numPr>
          <w:ilvl w:val="0"/>
          <w:numId w:val="14"/>
        </w:numPr>
        <w:tabs>
          <w:tab w:val="left" w:pos="1276"/>
        </w:tabs>
        <w:spacing w:after="0" w:line="23" w:lineRule="atLeast"/>
        <w:ind w:left="1276" w:hanging="425"/>
        <w:contextualSpacing w:val="0"/>
        <w:rPr>
          <w:rFonts w:ascii="Arial" w:hAnsi="Arial" w:cs="Arial"/>
        </w:rPr>
      </w:pPr>
      <w:r w:rsidRPr="001208ED">
        <w:rPr>
          <w:rFonts w:ascii="Arial" w:hAnsi="Arial" w:cs="Arial"/>
        </w:rPr>
        <w:t>posiadanie co najmniej 10% udziałów lub akcji spółki, o ile niższy próg nie wynika z przepisów prawa lub nie został określony przez IZ RP;</w:t>
      </w:r>
    </w:p>
    <w:p w14:paraId="2DBBA04D" w14:textId="77777777" w:rsidR="001208ED" w:rsidRPr="001208ED" w:rsidRDefault="001208ED" w:rsidP="00E420D2">
      <w:pPr>
        <w:pStyle w:val="Akapitzlist"/>
        <w:numPr>
          <w:ilvl w:val="0"/>
          <w:numId w:val="14"/>
        </w:numPr>
        <w:tabs>
          <w:tab w:val="left" w:pos="1276"/>
        </w:tabs>
        <w:spacing w:after="0" w:line="23" w:lineRule="atLeast"/>
        <w:ind w:left="1276" w:hanging="425"/>
        <w:contextualSpacing w:val="0"/>
        <w:rPr>
          <w:rFonts w:ascii="Arial" w:hAnsi="Arial" w:cs="Arial"/>
        </w:rPr>
      </w:pPr>
      <w:r w:rsidRPr="001208ED">
        <w:rPr>
          <w:rFonts w:ascii="Arial" w:hAnsi="Arial" w:cs="Arial"/>
        </w:rPr>
        <w:t>pełnienie funkcji członka organu nadzorczego lub zarządzającego, prokurenta lub pełnomocnika;</w:t>
      </w:r>
    </w:p>
    <w:p w14:paraId="120173C8" w14:textId="17BFC459" w:rsidR="001208ED" w:rsidRPr="001208ED" w:rsidRDefault="001208ED" w:rsidP="00E420D2">
      <w:pPr>
        <w:pStyle w:val="Akapitzlist"/>
        <w:numPr>
          <w:ilvl w:val="0"/>
          <w:numId w:val="14"/>
        </w:numPr>
        <w:tabs>
          <w:tab w:val="left" w:pos="1276"/>
        </w:tabs>
        <w:spacing w:after="0" w:line="23" w:lineRule="atLeast"/>
        <w:ind w:left="1276" w:hanging="425"/>
        <w:contextualSpacing w:val="0"/>
        <w:rPr>
          <w:rFonts w:ascii="Arial" w:hAnsi="Arial" w:cs="Arial"/>
        </w:rPr>
      </w:pPr>
      <w:r w:rsidRPr="001208ED">
        <w:rPr>
          <w:rFonts w:ascii="Arial" w:hAnsi="Arial" w:cs="Arial"/>
        </w:rPr>
        <w:t>pozostawanie w stosunku prawnym lub faktycznym, który może budzić uzasadnione wątpliwości co do bezstronności w wyborze dostawcy usług, w</w:t>
      </w:r>
      <w:r w:rsidR="00E420D2">
        <w:rPr>
          <w:rFonts w:ascii="Arial" w:hAnsi="Arial" w:cs="Arial"/>
        </w:rPr>
        <w:t> </w:t>
      </w:r>
      <w:r w:rsidRPr="001208ED">
        <w:rPr>
          <w:rFonts w:ascii="Arial" w:hAnsi="Arial" w:cs="Arial"/>
        </w:rPr>
        <w:t>szczególności pozostawanie w związku małżeńskim, w stosunku pokrewieństwa lub powinowactwa w linii prostej, pokrewieństwa lub powinowactwa drugiego stopnia w linii bocznej lub w stosunku przysposobienia, opieki lub kurateli;</w:t>
      </w:r>
    </w:p>
    <w:p w14:paraId="5CC36FE9" w14:textId="77777777" w:rsidR="001208ED" w:rsidRPr="001208ED" w:rsidRDefault="001208ED" w:rsidP="00E420D2">
      <w:pPr>
        <w:pStyle w:val="Akapitzlist"/>
        <w:numPr>
          <w:ilvl w:val="0"/>
          <w:numId w:val="13"/>
        </w:numPr>
        <w:spacing w:after="0" w:line="23" w:lineRule="atLeast"/>
        <w:ind w:left="794" w:hanging="397"/>
        <w:contextualSpacing w:val="0"/>
        <w:rPr>
          <w:rFonts w:ascii="Arial" w:hAnsi="Arial" w:cs="Arial"/>
        </w:rPr>
      </w:pPr>
      <w:r w:rsidRPr="001208ED">
        <w:rPr>
          <w:rFonts w:ascii="Arial" w:hAnsi="Arial" w:cs="Arial"/>
        </w:rPr>
        <w:t>jest świadczona przez podmiot pełniący funkcję operatora lub partnera w danym projekcie PSF albo przez podmiot powiązany z operatorem lub partnerem kapitałowo lub osobowo;</w:t>
      </w:r>
    </w:p>
    <w:p w14:paraId="50A91695" w14:textId="3E30AF27" w:rsidR="001208ED" w:rsidRPr="001208ED" w:rsidRDefault="001208ED" w:rsidP="00E420D2">
      <w:pPr>
        <w:pStyle w:val="Akapitzlist"/>
        <w:numPr>
          <w:ilvl w:val="0"/>
          <w:numId w:val="13"/>
        </w:numPr>
        <w:tabs>
          <w:tab w:val="left" w:pos="426"/>
          <w:tab w:val="left" w:pos="851"/>
        </w:tabs>
        <w:spacing w:after="0" w:line="23" w:lineRule="atLeast"/>
        <w:ind w:left="794" w:hanging="397"/>
        <w:contextualSpacing w:val="0"/>
        <w:rPr>
          <w:rFonts w:ascii="Arial" w:hAnsi="Arial" w:cs="Arial"/>
        </w:rPr>
      </w:pPr>
      <w:r w:rsidRPr="001208ED">
        <w:rPr>
          <w:rFonts w:ascii="Arial" w:hAnsi="Arial" w:cs="Arial"/>
        </w:rPr>
        <w:t>obejmuje wzajemne świadczenie usług w danym PSF o zbliżonej tematyce przez dostawców usług, którzy delegują na usługi siebie oraz swoich pracowników i</w:t>
      </w:r>
      <w:r w:rsidR="00E420D2">
        <w:rPr>
          <w:rFonts w:ascii="Arial" w:hAnsi="Arial" w:cs="Arial"/>
        </w:rPr>
        <w:t> </w:t>
      </w:r>
      <w:r w:rsidRPr="001208ED">
        <w:rPr>
          <w:rFonts w:ascii="Arial" w:hAnsi="Arial" w:cs="Arial"/>
        </w:rPr>
        <w:t>korzystają z dofinansowania, a następnie świadczą usługi w zakresie tej samej tematyki dla przedsiębiorcy, który wcześniej występował w roli dostawcy tych usług;</w:t>
      </w:r>
    </w:p>
    <w:p w14:paraId="01D44346" w14:textId="0EF220EB" w:rsidR="001208ED" w:rsidRPr="001208ED" w:rsidRDefault="001208ED" w:rsidP="00E420D2">
      <w:pPr>
        <w:pStyle w:val="Akapitzlist"/>
        <w:numPr>
          <w:ilvl w:val="0"/>
          <w:numId w:val="13"/>
        </w:numPr>
        <w:spacing w:after="0" w:line="23" w:lineRule="atLeast"/>
        <w:ind w:left="794" w:hanging="397"/>
        <w:contextualSpacing w:val="0"/>
        <w:rPr>
          <w:rFonts w:ascii="Arial" w:hAnsi="Arial" w:cs="Arial"/>
        </w:rPr>
      </w:pPr>
      <w:r w:rsidRPr="001208ED">
        <w:rPr>
          <w:rFonts w:ascii="Arial" w:hAnsi="Arial" w:cs="Arial"/>
        </w:rPr>
        <w:t>jest świadczona przez podmiot pełniący funkcję operatora lub partnera operatora  w</w:t>
      </w:r>
      <w:r w:rsidR="00E420D2">
        <w:rPr>
          <w:rFonts w:ascii="Arial" w:hAnsi="Arial" w:cs="Arial"/>
        </w:rPr>
        <w:t> </w:t>
      </w:r>
      <w:r w:rsidRPr="001208ED">
        <w:rPr>
          <w:rFonts w:ascii="Arial" w:hAnsi="Arial" w:cs="Arial"/>
        </w:rPr>
        <w:t>którymkolwiek regionalnym programie lub programie Fundusze Europejskie dla Rozwoju Społecznego 2021-2027;</w:t>
      </w:r>
    </w:p>
    <w:p w14:paraId="4725928C" w14:textId="75D2FB16" w:rsidR="001208ED" w:rsidRPr="001208ED" w:rsidRDefault="001208ED" w:rsidP="00E420D2">
      <w:pPr>
        <w:pStyle w:val="Akapitzlist"/>
        <w:numPr>
          <w:ilvl w:val="0"/>
          <w:numId w:val="13"/>
        </w:numPr>
        <w:tabs>
          <w:tab w:val="left" w:pos="851"/>
        </w:tabs>
        <w:spacing w:after="0" w:line="23" w:lineRule="atLeast"/>
        <w:ind w:left="794" w:hanging="397"/>
        <w:contextualSpacing w:val="0"/>
        <w:rPr>
          <w:rFonts w:ascii="Arial" w:hAnsi="Arial" w:cs="Arial"/>
        </w:rPr>
      </w:pPr>
      <w:r w:rsidRPr="001208ED">
        <w:rPr>
          <w:rFonts w:ascii="Arial" w:hAnsi="Arial" w:cs="Arial"/>
        </w:rPr>
        <w:t>jest świadczona przez podmiot będący jednocześnie podmiotem korzystającym z</w:t>
      </w:r>
      <w:r w:rsidR="00E420D2">
        <w:rPr>
          <w:rFonts w:ascii="Arial" w:hAnsi="Arial" w:cs="Arial"/>
        </w:rPr>
        <w:t> </w:t>
      </w:r>
      <w:r w:rsidRPr="001208ED">
        <w:rPr>
          <w:rFonts w:ascii="Arial" w:hAnsi="Arial" w:cs="Arial"/>
        </w:rPr>
        <w:t>usług rozwojowych o zbliżonej tematyce w ramach danego projektu PSF;</w:t>
      </w:r>
    </w:p>
    <w:p w14:paraId="0773CE98" w14:textId="77777777" w:rsidR="001208ED" w:rsidRPr="001208ED" w:rsidRDefault="001208ED" w:rsidP="00E420D2">
      <w:pPr>
        <w:pStyle w:val="Akapitzlist"/>
        <w:numPr>
          <w:ilvl w:val="0"/>
          <w:numId w:val="13"/>
        </w:numPr>
        <w:tabs>
          <w:tab w:val="left" w:pos="851"/>
        </w:tabs>
        <w:spacing w:after="0" w:line="23" w:lineRule="atLeast"/>
        <w:ind w:left="794" w:hanging="397"/>
        <w:contextualSpacing w:val="0"/>
        <w:rPr>
          <w:rFonts w:ascii="Arial" w:hAnsi="Arial" w:cs="Arial"/>
        </w:rPr>
      </w:pPr>
      <w:r w:rsidRPr="001208ED">
        <w:rPr>
          <w:rFonts w:ascii="Arial" w:hAnsi="Arial" w:cs="Arial"/>
        </w:rPr>
        <w:t>obejmuje koszty niezwiązane bezpośrednio z usługą rozwojową, w szczególności koszty środków trwałych przekazywanych przedsiębiorcom lub ich pracownikom, koszty dojazdu i zakwaterowania, z wyłączeniem kosztów związanych z pokryciem specyficznych potrzeb osób z niepełnosprawnościami, które mogą zostać sfinansowane w ramach projektu PSF w ramach mechanizmu racjonalnych usprawnień, o którym mowa w Wytycznych dotyczących realizacji zasad równościowych w ramach funduszy unijnych na lata 2021-2027;</w:t>
      </w:r>
    </w:p>
    <w:p w14:paraId="00C95D83" w14:textId="670CF599" w:rsidR="001208ED" w:rsidRPr="001208ED" w:rsidRDefault="001208ED" w:rsidP="00E420D2">
      <w:pPr>
        <w:pStyle w:val="Akapitzlist"/>
        <w:numPr>
          <w:ilvl w:val="0"/>
          <w:numId w:val="13"/>
        </w:numPr>
        <w:tabs>
          <w:tab w:val="left" w:pos="851"/>
        </w:tabs>
        <w:spacing w:after="0" w:line="23" w:lineRule="atLeast"/>
        <w:ind w:left="794" w:hanging="397"/>
        <w:contextualSpacing w:val="0"/>
        <w:rPr>
          <w:rFonts w:ascii="Arial" w:hAnsi="Arial" w:cs="Arial"/>
        </w:rPr>
      </w:pPr>
      <w:r w:rsidRPr="001208ED">
        <w:rPr>
          <w:rFonts w:ascii="Arial" w:hAnsi="Arial" w:cs="Arial"/>
        </w:rPr>
        <w:t>dotyczy kosztów usługi rozwojowej, której obowiązek przeprowadzenia na zajmowanym stanowisku pracy wynika z odrębnych przepisów prawa (np. wstępne i</w:t>
      </w:r>
      <w:r w:rsidR="00E420D2">
        <w:rPr>
          <w:rFonts w:ascii="Arial" w:hAnsi="Arial" w:cs="Arial"/>
        </w:rPr>
        <w:t> </w:t>
      </w:r>
      <w:r w:rsidRPr="001208ED">
        <w:rPr>
          <w:rFonts w:ascii="Arial" w:hAnsi="Arial" w:cs="Arial"/>
        </w:rPr>
        <w:t>okresowe szkolenia z zakresu bezpieczeństwa i higieny pracy, szkolenia okresowe potwierdzające kwalifikacje na zajmowanym stanowisku pracy);</w:t>
      </w:r>
    </w:p>
    <w:p w14:paraId="48151839" w14:textId="77777777" w:rsidR="001208ED" w:rsidRDefault="001208ED" w:rsidP="00E420D2">
      <w:pPr>
        <w:pStyle w:val="Akapitzlist"/>
        <w:numPr>
          <w:ilvl w:val="0"/>
          <w:numId w:val="13"/>
        </w:numPr>
        <w:tabs>
          <w:tab w:val="left" w:pos="851"/>
        </w:tabs>
        <w:spacing w:after="0" w:line="23" w:lineRule="atLeast"/>
        <w:ind w:left="794" w:hanging="397"/>
        <w:contextualSpacing w:val="0"/>
        <w:rPr>
          <w:rFonts w:ascii="Arial" w:hAnsi="Arial" w:cs="Arial"/>
        </w:rPr>
      </w:pPr>
      <w:r w:rsidRPr="001208ED">
        <w:rPr>
          <w:rFonts w:ascii="Arial" w:hAnsi="Arial" w:cs="Arial"/>
        </w:rPr>
        <w:t>została już dofinansowana/sfinansowana ze środków publicznych (tzw. zakaz podwójnego finansowania);</w:t>
      </w:r>
    </w:p>
    <w:p w14:paraId="37650224" w14:textId="613B7AEB" w:rsidR="00071492" w:rsidRPr="007A5C67" w:rsidRDefault="00071492" w:rsidP="00E420D2">
      <w:pPr>
        <w:pStyle w:val="Akapitzlist"/>
        <w:numPr>
          <w:ilvl w:val="0"/>
          <w:numId w:val="13"/>
        </w:numPr>
        <w:tabs>
          <w:tab w:val="left" w:pos="851"/>
        </w:tabs>
        <w:spacing w:after="0" w:line="23" w:lineRule="atLeast"/>
        <w:ind w:left="794" w:hanging="397"/>
        <w:contextualSpacing w:val="0"/>
        <w:rPr>
          <w:rFonts w:ascii="Arial" w:hAnsi="Arial" w:cs="Arial"/>
        </w:rPr>
      </w:pPr>
      <w:bookmarkStart w:id="0" w:name="_Hlk174093907"/>
      <w:r w:rsidRPr="007A5C67">
        <w:rPr>
          <w:rFonts w:ascii="Arial" w:hAnsi="Arial" w:cs="Arial"/>
          <w:bCs/>
        </w:rPr>
        <w:t>została wcześniej zrealizowana lub jest re</w:t>
      </w:r>
      <w:r w:rsidR="003731F2" w:rsidRPr="007A5C67">
        <w:rPr>
          <w:rFonts w:ascii="Arial" w:hAnsi="Arial" w:cs="Arial"/>
          <w:bCs/>
        </w:rPr>
        <w:t>alizowana</w:t>
      </w:r>
      <w:r w:rsidRPr="007A5C67">
        <w:rPr>
          <w:rFonts w:ascii="Arial" w:hAnsi="Arial" w:cs="Arial"/>
          <w:bCs/>
        </w:rPr>
        <w:t xml:space="preserve"> dla tego samego pracownika </w:t>
      </w:r>
      <w:r w:rsidRPr="007A5C67">
        <w:rPr>
          <w:rFonts w:ascii="Arial" w:eastAsia="Times New Roman" w:hAnsi="Arial" w:cs="Arial"/>
          <w:bCs/>
          <w:lang w:eastAsia="pl-PL"/>
        </w:rPr>
        <w:t>u</w:t>
      </w:r>
      <w:r w:rsidR="007A5C67">
        <w:rPr>
          <w:rFonts w:ascii="Arial" w:eastAsia="Times New Roman" w:hAnsi="Arial" w:cs="Arial"/>
          <w:bCs/>
          <w:lang w:eastAsia="pl-PL"/>
        </w:rPr>
        <w:t> </w:t>
      </w:r>
      <w:r w:rsidRPr="007A5C67">
        <w:rPr>
          <w:rFonts w:ascii="Arial" w:eastAsia="Times New Roman" w:hAnsi="Arial" w:cs="Arial"/>
          <w:bCs/>
          <w:lang w:eastAsia="pl-PL"/>
        </w:rPr>
        <w:t>tego samego wykonawcy (niezależnie od terminu, kiedy szkolenie miało miejsce), w szczególności usługa nie została i nie jest finansowana w ramach wsparcia realizowanego w ramach KPO (dot. inwestycji 4.4.1 praca zdalna) oraz FERS (w</w:t>
      </w:r>
      <w:r w:rsidR="007A5C67">
        <w:rPr>
          <w:rFonts w:ascii="Arial" w:eastAsia="Times New Roman" w:hAnsi="Arial" w:cs="Arial"/>
          <w:bCs/>
          <w:lang w:eastAsia="pl-PL"/>
        </w:rPr>
        <w:t> </w:t>
      </w:r>
      <w:r w:rsidRPr="007A5C67">
        <w:rPr>
          <w:rFonts w:ascii="Arial" w:eastAsia="Times New Roman" w:hAnsi="Arial" w:cs="Arial"/>
          <w:bCs/>
          <w:lang w:eastAsia="pl-PL"/>
        </w:rPr>
        <w:t>zakresie zielonych kompetencji, w tym kompetencji niezbędnych do pracy w</w:t>
      </w:r>
      <w:r w:rsidR="007A5C67">
        <w:rPr>
          <w:rFonts w:ascii="Arial" w:eastAsia="Times New Roman" w:hAnsi="Arial" w:cs="Arial"/>
          <w:bCs/>
          <w:lang w:eastAsia="pl-PL"/>
        </w:rPr>
        <w:t> </w:t>
      </w:r>
      <w:r w:rsidRPr="007A5C67">
        <w:rPr>
          <w:rFonts w:ascii="Arial" w:eastAsia="Times New Roman" w:hAnsi="Arial" w:cs="Arial"/>
          <w:bCs/>
          <w:lang w:eastAsia="pl-PL"/>
        </w:rPr>
        <w:t>sektorze zielonej gospodarki oraz zarządzania różnorodnością/wiekiem);</w:t>
      </w:r>
    </w:p>
    <w:bookmarkEnd w:id="0"/>
    <w:p w14:paraId="6C4F0DEF" w14:textId="300B6954" w:rsidR="001208ED" w:rsidRPr="001208ED" w:rsidRDefault="001208ED" w:rsidP="00E420D2">
      <w:pPr>
        <w:pStyle w:val="Akapitzlist"/>
        <w:numPr>
          <w:ilvl w:val="0"/>
          <w:numId w:val="13"/>
        </w:numPr>
        <w:tabs>
          <w:tab w:val="left" w:pos="709"/>
        </w:tabs>
        <w:spacing w:after="0" w:line="23" w:lineRule="atLeast"/>
        <w:ind w:left="794" w:hanging="397"/>
        <w:contextualSpacing w:val="0"/>
        <w:rPr>
          <w:rFonts w:ascii="Arial" w:hAnsi="Arial" w:cs="Arial"/>
        </w:rPr>
      </w:pPr>
      <w:r w:rsidRPr="001208ED">
        <w:rPr>
          <w:rFonts w:ascii="Arial" w:hAnsi="Arial" w:cs="Arial"/>
        </w:rPr>
        <w:t xml:space="preserve">gdy nie zostały spełnione przesłanki dotyczące udzielania pomocy de </w:t>
      </w:r>
      <w:proofErr w:type="spellStart"/>
      <w:r w:rsidRPr="001208ED">
        <w:rPr>
          <w:rFonts w:ascii="Arial" w:hAnsi="Arial" w:cs="Arial"/>
        </w:rPr>
        <w:t>minimis</w:t>
      </w:r>
      <w:proofErr w:type="spellEnd"/>
      <w:r w:rsidRPr="001208ED">
        <w:rPr>
          <w:rFonts w:ascii="Arial" w:hAnsi="Arial" w:cs="Arial"/>
        </w:rPr>
        <w:t xml:space="preserve"> zgodnie z rozporządzeniem Ministra Funduszy i Polityki Regionalnej z dnia 20</w:t>
      </w:r>
      <w:r w:rsidR="00E420D2">
        <w:rPr>
          <w:rFonts w:ascii="Arial" w:hAnsi="Arial" w:cs="Arial"/>
        </w:rPr>
        <w:t> </w:t>
      </w:r>
      <w:r w:rsidRPr="001208ED">
        <w:rPr>
          <w:rFonts w:ascii="Arial" w:hAnsi="Arial" w:cs="Arial"/>
        </w:rPr>
        <w:t xml:space="preserve">grudnia 2022 r. w sprawie udzielania pomocy de </w:t>
      </w:r>
      <w:proofErr w:type="spellStart"/>
      <w:r w:rsidRPr="001208ED">
        <w:rPr>
          <w:rFonts w:ascii="Arial" w:hAnsi="Arial" w:cs="Arial"/>
        </w:rPr>
        <w:t>minimis</w:t>
      </w:r>
      <w:proofErr w:type="spellEnd"/>
      <w:r w:rsidRPr="001208ED">
        <w:rPr>
          <w:rFonts w:ascii="Arial" w:hAnsi="Arial" w:cs="Arial"/>
        </w:rPr>
        <w:t xml:space="preserve"> oraz pomocy publicznej w ramach programów finansowanych z Europejskiego Funduszu Społecznego Plus (EFS+) na lata 2021–2027. Powyższe ograniczenia w zakresie przyznawania dofinansowania mogą zostać zweryfikowane na podstawie oświadczenia przedsiębiorcy</w:t>
      </w:r>
    </w:p>
    <w:p w14:paraId="2FD67D37" w14:textId="752EF711" w:rsidR="001208ED" w:rsidRPr="001208ED" w:rsidRDefault="001208ED" w:rsidP="00E420D2">
      <w:pPr>
        <w:pStyle w:val="Akapitzlist"/>
        <w:numPr>
          <w:ilvl w:val="0"/>
          <w:numId w:val="13"/>
        </w:numPr>
        <w:tabs>
          <w:tab w:val="left" w:pos="709"/>
        </w:tabs>
        <w:spacing w:after="0" w:line="23" w:lineRule="atLeast"/>
        <w:ind w:left="794" w:hanging="397"/>
        <w:contextualSpacing w:val="0"/>
        <w:rPr>
          <w:rFonts w:ascii="Arial" w:hAnsi="Arial" w:cs="Arial"/>
        </w:rPr>
      </w:pPr>
      <w:r w:rsidRPr="001208ED">
        <w:rPr>
          <w:rFonts w:ascii="Arial" w:hAnsi="Arial" w:cs="Arial"/>
        </w:rPr>
        <w:lastRenderedPageBreak/>
        <w:t>jest świadczona przez podmiot, który podlega wykluczeniu na podstawie art.7 ust.1 ustawy z dnia 13 kwietnia 2022 r. o szczególnych rozwiązaniach w zakresie przeciwdziałania wspieraniu agresji na Ukrainę oraz służących ochronie bezpieczeństwa narodowego (</w:t>
      </w:r>
      <w:r w:rsidR="00C2783B" w:rsidRPr="003071AF">
        <w:rPr>
          <w:rFonts w:ascii="Arial" w:eastAsia="Times New Roman" w:hAnsi="Arial" w:cs="Arial"/>
          <w:lang w:eastAsia="pl-PL"/>
        </w:rPr>
        <w:t xml:space="preserve">Dz.U. z </w:t>
      </w:r>
      <w:bookmarkStart w:id="1" w:name="_Hlk175742883"/>
      <w:r w:rsidR="00C2783B" w:rsidRPr="003071AF">
        <w:rPr>
          <w:rFonts w:ascii="Arial" w:eastAsia="Times New Roman" w:hAnsi="Arial" w:cs="Arial"/>
          <w:lang w:eastAsia="pl-PL"/>
        </w:rPr>
        <w:t>2024r. poz. 507);</w:t>
      </w:r>
      <w:bookmarkEnd w:id="1"/>
      <w:r w:rsidR="00C2783B" w:rsidRPr="00373F17">
        <w:rPr>
          <w:rFonts w:ascii="Arial" w:eastAsia="Times New Roman" w:hAnsi="Arial" w:cs="Arial"/>
          <w:lang w:eastAsia="pl-PL"/>
        </w:rPr>
        <w:t xml:space="preserve">  </w:t>
      </w:r>
      <w:r w:rsidRPr="001208ED">
        <w:rPr>
          <w:rFonts w:ascii="Arial" w:hAnsi="Arial" w:cs="Arial"/>
        </w:rPr>
        <w:t xml:space="preserve">    </w:t>
      </w:r>
    </w:p>
    <w:p w14:paraId="528E7654" w14:textId="3655D706" w:rsidR="001208ED" w:rsidRPr="001208ED" w:rsidRDefault="001208ED" w:rsidP="00E420D2">
      <w:pPr>
        <w:pStyle w:val="Akapitzlist"/>
        <w:numPr>
          <w:ilvl w:val="0"/>
          <w:numId w:val="13"/>
        </w:numPr>
        <w:tabs>
          <w:tab w:val="left" w:pos="709"/>
        </w:tabs>
        <w:spacing w:after="0" w:line="23" w:lineRule="atLeast"/>
        <w:ind w:left="794" w:hanging="397"/>
        <w:contextualSpacing w:val="0"/>
        <w:rPr>
          <w:rFonts w:ascii="Arial" w:hAnsi="Arial" w:cs="Arial"/>
        </w:rPr>
      </w:pPr>
      <w:r w:rsidRPr="001208ED">
        <w:rPr>
          <w:rFonts w:ascii="Arial" w:hAnsi="Arial" w:cs="Arial"/>
        </w:rPr>
        <w:t>jest świadczona przez podmiot, który podlega wykluczeniu na podstawie art. 5k rozporządzenia (UE) Nr 833/2014 w brzmieniu nadanym rozporządzeniem Rady (UE) 2022/576 z dnia 8 kwietnia 2022 r. w sprawie zmiany rozporządzenia (UE) Nr</w:t>
      </w:r>
      <w:r w:rsidR="00E420D2">
        <w:rPr>
          <w:rFonts w:ascii="Arial" w:hAnsi="Arial" w:cs="Arial"/>
        </w:rPr>
        <w:t> </w:t>
      </w:r>
      <w:r w:rsidRPr="001208ED">
        <w:rPr>
          <w:rFonts w:ascii="Arial" w:hAnsi="Arial" w:cs="Arial"/>
        </w:rPr>
        <w:t>833/2014 dotyczącego środków ograniczających w związku z działaniami Rosji destabilizującymi sytuację na Ukrainie (Dz. Urz. UE z 08.04.2022r. nr L 111, str.1);</w:t>
      </w:r>
    </w:p>
    <w:p w14:paraId="3E5E5C11" w14:textId="7342D8B7" w:rsidR="001208ED" w:rsidRPr="001208ED" w:rsidRDefault="001208ED" w:rsidP="00E420D2">
      <w:pPr>
        <w:pStyle w:val="Akapitzlist"/>
        <w:numPr>
          <w:ilvl w:val="0"/>
          <w:numId w:val="13"/>
        </w:numPr>
        <w:tabs>
          <w:tab w:val="left" w:pos="709"/>
        </w:tabs>
        <w:spacing w:after="0" w:line="23" w:lineRule="atLeast"/>
        <w:ind w:left="794" w:hanging="397"/>
        <w:contextualSpacing w:val="0"/>
        <w:rPr>
          <w:rFonts w:ascii="Arial" w:hAnsi="Arial" w:cs="Arial"/>
        </w:rPr>
      </w:pPr>
      <w:r w:rsidRPr="001208ED">
        <w:rPr>
          <w:rFonts w:ascii="Arial" w:hAnsi="Arial" w:cs="Arial"/>
        </w:rPr>
        <w:t xml:space="preserve">jest świadczona na rzecz Przedsiębiorcy, który podlega wykluczeniu na podstawie art.7 ust.1 ustawy z dnia 13 kwietnia 2022 r. </w:t>
      </w:r>
      <w:bookmarkStart w:id="2" w:name="_Hlk160102966"/>
      <w:r w:rsidRPr="001208ED">
        <w:rPr>
          <w:rFonts w:ascii="Arial" w:hAnsi="Arial" w:cs="Arial"/>
        </w:rPr>
        <w:t xml:space="preserve">o szczególnych rozwiązaniach w zakresie przeciwdziałania wspieraniu agresji na Ukrainę oraz służących ochronie bezpieczeństwa </w:t>
      </w:r>
      <w:r w:rsidRPr="003071AF">
        <w:rPr>
          <w:rFonts w:ascii="Arial" w:hAnsi="Arial" w:cs="Arial"/>
        </w:rPr>
        <w:t xml:space="preserve">narodowego </w:t>
      </w:r>
      <w:r w:rsidR="00C2783B" w:rsidRPr="003071AF">
        <w:rPr>
          <w:rFonts w:ascii="Arial" w:hAnsi="Arial" w:cs="Arial"/>
        </w:rPr>
        <w:t>(</w:t>
      </w:r>
      <w:r w:rsidR="00C2783B" w:rsidRPr="003071AF">
        <w:rPr>
          <w:rFonts w:ascii="Arial" w:eastAsia="Times New Roman" w:hAnsi="Arial" w:cs="Arial"/>
          <w:lang w:eastAsia="pl-PL"/>
        </w:rPr>
        <w:t>Dz.U. z 2024r. poz. 507);</w:t>
      </w:r>
      <w:r w:rsidR="00C2783B" w:rsidRPr="00373F17">
        <w:rPr>
          <w:rFonts w:ascii="Arial" w:eastAsia="Times New Roman" w:hAnsi="Arial" w:cs="Arial"/>
          <w:lang w:eastAsia="pl-PL"/>
        </w:rPr>
        <w:t xml:space="preserve">  </w:t>
      </w:r>
      <w:r w:rsidRPr="001208ED">
        <w:rPr>
          <w:rFonts w:ascii="Arial" w:hAnsi="Arial" w:cs="Arial"/>
        </w:rPr>
        <w:t xml:space="preserve">   </w:t>
      </w:r>
      <w:bookmarkEnd w:id="2"/>
    </w:p>
    <w:p w14:paraId="44FED310" w14:textId="0E34AC12" w:rsidR="001208ED" w:rsidRDefault="001208ED" w:rsidP="00E420D2">
      <w:pPr>
        <w:pStyle w:val="Akapitzlist"/>
        <w:numPr>
          <w:ilvl w:val="0"/>
          <w:numId w:val="13"/>
        </w:numPr>
        <w:tabs>
          <w:tab w:val="left" w:pos="709"/>
        </w:tabs>
        <w:spacing w:after="0" w:line="23" w:lineRule="atLeast"/>
        <w:ind w:left="794" w:hanging="397"/>
        <w:contextualSpacing w:val="0"/>
        <w:rPr>
          <w:rFonts w:ascii="Arial" w:hAnsi="Arial" w:cs="Arial"/>
        </w:rPr>
      </w:pPr>
      <w:r w:rsidRPr="001208ED">
        <w:rPr>
          <w:rFonts w:ascii="Arial" w:hAnsi="Arial" w:cs="Arial"/>
        </w:rPr>
        <w:t>jest świadczona na rzecz Przedsiębiorcy, który podlega wykluczeniu na podstawie art. 5k rozporządzenia (UE) Nr 833/2014 w brzmieniu nadanym rozporządzeniem Rady (UE) 2022/576 z dnia 8 kwietnia 2022 r. w sprawie zmiany rozporządzenia (UE) Nr</w:t>
      </w:r>
      <w:r w:rsidR="00E420D2">
        <w:rPr>
          <w:rFonts w:ascii="Arial" w:hAnsi="Arial" w:cs="Arial"/>
        </w:rPr>
        <w:t> </w:t>
      </w:r>
      <w:r w:rsidRPr="001208ED">
        <w:rPr>
          <w:rFonts w:ascii="Arial" w:hAnsi="Arial" w:cs="Arial"/>
        </w:rPr>
        <w:t>833/2014 dotyczącego środków ograniczających w związku z działaniami Rosji destabilizującymi sytuację na Ukrainie (Dz. Urz. UE z 08.04.2022r. nr L 111, str.1);</w:t>
      </w:r>
    </w:p>
    <w:p w14:paraId="502D9CE7" w14:textId="35F5EBF9" w:rsidR="00C8255F" w:rsidRPr="001208ED" w:rsidRDefault="00C8255F" w:rsidP="00E420D2">
      <w:pPr>
        <w:pStyle w:val="Akapitzlist"/>
        <w:numPr>
          <w:ilvl w:val="0"/>
          <w:numId w:val="13"/>
        </w:numPr>
        <w:tabs>
          <w:tab w:val="left" w:pos="709"/>
        </w:tabs>
        <w:spacing w:after="0" w:line="23" w:lineRule="atLeast"/>
        <w:ind w:left="794" w:hanging="397"/>
        <w:contextualSpacing w:val="0"/>
        <w:rPr>
          <w:rFonts w:ascii="Arial" w:hAnsi="Arial" w:cs="Arial"/>
        </w:rPr>
      </w:pPr>
      <w:r w:rsidRPr="00C8255F">
        <w:rPr>
          <w:rFonts w:ascii="Arial" w:hAnsi="Arial" w:cs="Arial"/>
        </w:rPr>
        <w:t xml:space="preserve">jest świadczona na rzecz Przedsiębiorcy, który zawiesi lub zamknie działalność gospodarczą w terminie od dnia złożenia Formularza zgłoszeniowego Przedsiębiorcy, zgodnie z § 3 ust. </w:t>
      </w:r>
      <w:r w:rsidR="00FA0DA4">
        <w:rPr>
          <w:rFonts w:ascii="Arial" w:hAnsi="Arial" w:cs="Arial"/>
        </w:rPr>
        <w:t>5 i 10</w:t>
      </w:r>
      <w:r w:rsidR="00657F45">
        <w:rPr>
          <w:rFonts w:ascii="Arial" w:hAnsi="Arial" w:cs="Arial"/>
        </w:rPr>
        <w:t xml:space="preserve"> Regulaminu naboru</w:t>
      </w:r>
      <w:r w:rsidRPr="00C8255F">
        <w:rPr>
          <w:rFonts w:ascii="Arial" w:hAnsi="Arial" w:cs="Arial"/>
        </w:rPr>
        <w:t>, do dnia zakończenia Umowy wsparcia, wskazanego w § 1 ust. 9 Umowy wsparcia;</w:t>
      </w:r>
    </w:p>
    <w:p w14:paraId="2A295FD9" w14:textId="6DDECA96" w:rsidR="00E14010" w:rsidRPr="007A5C67" w:rsidRDefault="00C8255F" w:rsidP="00E420D2">
      <w:pPr>
        <w:pStyle w:val="Akapitzlist"/>
        <w:numPr>
          <w:ilvl w:val="0"/>
          <w:numId w:val="13"/>
        </w:numPr>
        <w:tabs>
          <w:tab w:val="left" w:pos="709"/>
        </w:tabs>
        <w:spacing w:after="0" w:line="23" w:lineRule="atLeast"/>
        <w:ind w:left="794" w:hanging="397"/>
        <w:contextualSpacing w:val="0"/>
        <w:rPr>
          <w:rFonts w:ascii="Arial" w:hAnsi="Arial" w:cs="Arial"/>
        </w:rPr>
      </w:pPr>
      <w:r w:rsidRPr="007A5C67">
        <w:rPr>
          <w:rFonts w:ascii="Arial" w:hAnsi="Arial" w:cs="Arial"/>
        </w:rPr>
        <w:t>jest realizowana dla pracownika, który</w:t>
      </w:r>
      <w:r w:rsidR="004604B1" w:rsidRPr="007A5C67">
        <w:rPr>
          <w:rFonts w:ascii="Arial" w:hAnsi="Arial" w:cs="Arial"/>
        </w:rPr>
        <w:t xml:space="preserve"> </w:t>
      </w:r>
      <w:bookmarkStart w:id="3" w:name="_Hlk174093957"/>
      <w:r w:rsidR="004604B1" w:rsidRPr="007A5C67">
        <w:rPr>
          <w:rFonts w:ascii="Arial" w:hAnsi="Arial" w:cs="Arial"/>
        </w:rPr>
        <w:t>nie</w:t>
      </w:r>
      <w:r w:rsidRPr="007A5C67">
        <w:rPr>
          <w:rFonts w:ascii="Arial" w:hAnsi="Arial" w:cs="Arial"/>
        </w:rPr>
        <w:t xml:space="preserve"> jest zatrudniony i </w:t>
      </w:r>
      <w:r w:rsidR="004604B1" w:rsidRPr="007A5C67">
        <w:rPr>
          <w:rFonts w:ascii="Arial" w:hAnsi="Arial" w:cs="Arial"/>
        </w:rPr>
        <w:t xml:space="preserve">nie </w:t>
      </w:r>
      <w:r w:rsidRPr="007A5C67">
        <w:rPr>
          <w:rFonts w:ascii="Arial" w:hAnsi="Arial" w:cs="Arial"/>
        </w:rPr>
        <w:t>świadczy prac</w:t>
      </w:r>
      <w:r w:rsidR="004604B1" w:rsidRPr="007A5C67">
        <w:rPr>
          <w:rFonts w:ascii="Arial" w:hAnsi="Arial" w:cs="Arial"/>
        </w:rPr>
        <w:t>y</w:t>
      </w:r>
      <w:r w:rsidRPr="007A5C67">
        <w:rPr>
          <w:rFonts w:ascii="Arial" w:hAnsi="Arial" w:cs="Arial"/>
        </w:rPr>
        <w:t xml:space="preserve"> u Przedsiębiorcy kierującego go na usługę rozwojową w terminie co najmniej od 1 </w:t>
      </w:r>
      <w:r w:rsidR="00FA0DA4">
        <w:rPr>
          <w:rFonts w:ascii="Arial" w:hAnsi="Arial" w:cs="Arial"/>
        </w:rPr>
        <w:t>lutego</w:t>
      </w:r>
      <w:r w:rsidRPr="007A5C67">
        <w:rPr>
          <w:rFonts w:ascii="Arial" w:hAnsi="Arial" w:cs="Arial"/>
        </w:rPr>
        <w:t xml:space="preserve"> 202</w:t>
      </w:r>
      <w:r w:rsidR="00FA0DA4">
        <w:rPr>
          <w:rFonts w:ascii="Arial" w:hAnsi="Arial" w:cs="Arial"/>
        </w:rPr>
        <w:t>5</w:t>
      </w:r>
      <w:r w:rsidRPr="007A5C67">
        <w:rPr>
          <w:rFonts w:ascii="Arial" w:hAnsi="Arial" w:cs="Arial"/>
        </w:rPr>
        <w:t xml:space="preserve"> r. i do czasu zakończenia realizacji usługi rozwojowej</w:t>
      </w:r>
      <w:bookmarkEnd w:id="3"/>
      <w:r w:rsidR="00771E0E" w:rsidRPr="007A5C67">
        <w:rPr>
          <w:rFonts w:ascii="Arial" w:hAnsi="Arial" w:cs="Arial"/>
        </w:rPr>
        <w:t>;</w:t>
      </w:r>
    </w:p>
    <w:p w14:paraId="5365BDA6" w14:textId="77777777" w:rsidR="00E14010" w:rsidRPr="00E14010" w:rsidRDefault="00E14010" w:rsidP="00E14010">
      <w:pPr>
        <w:pStyle w:val="Akapitzlist"/>
        <w:numPr>
          <w:ilvl w:val="0"/>
          <w:numId w:val="13"/>
        </w:numPr>
        <w:tabs>
          <w:tab w:val="left" w:pos="709"/>
        </w:tabs>
        <w:spacing w:after="0" w:line="23" w:lineRule="atLeast"/>
        <w:ind w:left="794" w:hanging="397"/>
        <w:contextualSpacing w:val="0"/>
        <w:rPr>
          <w:rFonts w:ascii="Arial" w:hAnsi="Arial" w:cs="Arial"/>
        </w:rPr>
      </w:pPr>
      <w:r w:rsidRPr="00E14010">
        <w:rPr>
          <w:rFonts w:ascii="Arial" w:hAnsi="Arial" w:cs="Arial"/>
        </w:rPr>
        <w:t>jest realizowana dla pracownika, którego wymiar stosunku pracy jest mniejszy niż pół etatu.</w:t>
      </w:r>
    </w:p>
    <w:p w14:paraId="4485911C" w14:textId="77777777" w:rsidR="008B2C3E" w:rsidRPr="00800DFF" w:rsidRDefault="008B2C3E" w:rsidP="008B2C3E">
      <w:pPr>
        <w:numPr>
          <w:ilvl w:val="0"/>
          <w:numId w:val="27"/>
        </w:numPr>
        <w:autoSpaceDE w:val="0"/>
        <w:autoSpaceDN w:val="0"/>
        <w:adjustRightInd w:val="0"/>
        <w:spacing w:after="0" w:line="23" w:lineRule="atLeast"/>
        <w:ind w:left="426" w:hanging="426"/>
        <w:contextualSpacing/>
        <w:rPr>
          <w:rFonts w:ascii="Arial" w:eastAsia="Times New Roman" w:hAnsi="Arial" w:cs="Arial"/>
          <w:color w:val="000000"/>
          <w:lang w:eastAsia="pl-PL"/>
        </w:rPr>
      </w:pPr>
      <w:r w:rsidRPr="00800DFF">
        <w:rPr>
          <w:rFonts w:ascii="Arial" w:eastAsia="Times New Roman" w:hAnsi="Arial" w:cs="Arial"/>
          <w:color w:val="000000"/>
          <w:lang w:eastAsia="pl-PL"/>
        </w:rPr>
        <w:t>Poniesione wydatki Przedsiębiorca zobowiązany jest ująć w prowadzonej ewidencji księgowej.</w:t>
      </w:r>
    </w:p>
    <w:p w14:paraId="531CB497" w14:textId="77777777" w:rsidR="008B2C3E" w:rsidRPr="00800DFF" w:rsidRDefault="008B2C3E" w:rsidP="008B2C3E">
      <w:pPr>
        <w:numPr>
          <w:ilvl w:val="0"/>
          <w:numId w:val="27"/>
        </w:numPr>
        <w:autoSpaceDE w:val="0"/>
        <w:autoSpaceDN w:val="0"/>
        <w:adjustRightInd w:val="0"/>
        <w:spacing w:after="0" w:line="23" w:lineRule="atLeast"/>
        <w:ind w:left="425" w:hanging="425"/>
        <w:contextualSpacing/>
        <w:rPr>
          <w:rFonts w:ascii="Arial" w:eastAsia="Times New Roman" w:hAnsi="Arial" w:cs="Arial"/>
          <w:color w:val="000000"/>
          <w:lang w:eastAsia="pl-PL"/>
        </w:rPr>
      </w:pPr>
      <w:r w:rsidRPr="00800DFF">
        <w:rPr>
          <w:rFonts w:ascii="Arial" w:eastAsia="Times New Roman" w:hAnsi="Arial" w:cs="Arial"/>
          <w:color w:val="000000"/>
          <w:lang w:eastAsia="pl-PL"/>
        </w:rPr>
        <w:t>Refundacji podlegają wyłącznie wydatki opłacone w całości oraz rozliczające całkowitą wartość usługi rozwojowej.</w:t>
      </w:r>
    </w:p>
    <w:p w14:paraId="0F48E165" w14:textId="7357407A" w:rsidR="008B2C3E" w:rsidRPr="004612C7" w:rsidRDefault="003A23FE" w:rsidP="008B2C3E">
      <w:pPr>
        <w:pStyle w:val="Akapitzlist"/>
        <w:numPr>
          <w:ilvl w:val="0"/>
          <w:numId w:val="27"/>
        </w:numPr>
        <w:autoSpaceDE w:val="0"/>
        <w:autoSpaceDN w:val="0"/>
        <w:adjustRightInd w:val="0"/>
        <w:spacing w:after="0" w:line="23" w:lineRule="atLeast"/>
        <w:ind w:left="425" w:hanging="425"/>
        <w:rPr>
          <w:rFonts w:ascii="Arial" w:hAnsi="Arial" w:cs="Arial"/>
        </w:rPr>
      </w:pPr>
      <w:r w:rsidRPr="003A23FE">
        <w:rPr>
          <w:rFonts w:ascii="Arial" w:hAnsi="Arial" w:cs="Arial"/>
          <w:color w:val="000000"/>
        </w:rPr>
        <w:t xml:space="preserve">Koszt podatku od towarów i usług (VAT) stanowi koszt kwalifikowalny usługi rozwojowej. Szkolenia finansowane w co najmniej 70% ze środków publicznych, stanowiące usługę kształcenia zawodowego lub przekwalifikowania zawodowego podlegają zwolnieniu z podatku VAT na podstawie </w:t>
      </w:r>
      <w:r w:rsidRPr="00AF2F69">
        <w:rPr>
          <w:rFonts w:ascii="Arial" w:hAnsi="Arial" w:cs="Arial"/>
          <w:color w:val="000000"/>
        </w:rPr>
        <w:t xml:space="preserve">art. 43 ust. 1 pkt 29 </w:t>
      </w:r>
      <w:bookmarkStart w:id="4" w:name="_Hlk160103021"/>
      <w:r w:rsidRPr="00AF2F69">
        <w:rPr>
          <w:rFonts w:ascii="Arial" w:hAnsi="Arial" w:cs="Arial"/>
          <w:color w:val="000000"/>
        </w:rPr>
        <w:t>ustawy z dnia 11 marca 2004 r. o podatku od towarów i usług (Dz.U. z 202</w:t>
      </w:r>
      <w:r w:rsidR="007A5C67" w:rsidRPr="00AF2F69">
        <w:rPr>
          <w:rFonts w:ascii="Arial" w:hAnsi="Arial" w:cs="Arial"/>
          <w:color w:val="000000"/>
        </w:rPr>
        <w:t>4</w:t>
      </w:r>
      <w:r w:rsidRPr="00AF2F69">
        <w:rPr>
          <w:rFonts w:ascii="Arial" w:hAnsi="Arial" w:cs="Arial"/>
          <w:color w:val="000000"/>
        </w:rPr>
        <w:t xml:space="preserve"> r. poz. </w:t>
      </w:r>
      <w:r w:rsidR="007A5C67" w:rsidRPr="00AF2F69">
        <w:rPr>
          <w:rFonts w:ascii="Arial" w:hAnsi="Arial" w:cs="Arial"/>
          <w:color w:val="000000"/>
        </w:rPr>
        <w:t>361</w:t>
      </w:r>
      <w:r w:rsidR="003071AF" w:rsidRPr="00AF2F69">
        <w:rPr>
          <w:rFonts w:ascii="Arial" w:hAnsi="Arial" w:cs="Arial"/>
          <w:color w:val="000000"/>
        </w:rPr>
        <w:t xml:space="preserve"> z </w:t>
      </w:r>
      <w:proofErr w:type="spellStart"/>
      <w:r w:rsidR="003071AF" w:rsidRPr="00AF2F69">
        <w:rPr>
          <w:rFonts w:ascii="Arial" w:hAnsi="Arial" w:cs="Arial"/>
          <w:color w:val="000000"/>
        </w:rPr>
        <w:t>późn</w:t>
      </w:r>
      <w:proofErr w:type="spellEnd"/>
      <w:r w:rsidR="003071AF" w:rsidRPr="00AF2F69">
        <w:rPr>
          <w:rFonts w:ascii="Arial" w:hAnsi="Arial" w:cs="Arial"/>
          <w:color w:val="000000"/>
        </w:rPr>
        <w:t>. zm.</w:t>
      </w:r>
      <w:r w:rsidRPr="00AF2F69">
        <w:rPr>
          <w:rFonts w:ascii="Arial" w:hAnsi="Arial" w:cs="Arial"/>
          <w:color w:val="000000"/>
        </w:rPr>
        <w:t>)</w:t>
      </w:r>
      <w:bookmarkEnd w:id="4"/>
      <w:r w:rsidRPr="00AF2F69">
        <w:rPr>
          <w:rFonts w:ascii="Arial" w:hAnsi="Arial" w:cs="Arial"/>
          <w:color w:val="000000"/>
        </w:rPr>
        <w:t xml:space="preserve">, lub § 3 ust. 1 pkt 14 </w:t>
      </w:r>
      <w:bookmarkStart w:id="5" w:name="_Hlk160102947"/>
      <w:r w:rsidRPr="00AF2F69">
        <w:rPr>
          <w:rFonts w:ascii="Arial" w:hAnsi="Arial" w:cs="Arial"/>
          <w:color w:val="000000"/>
        </w:rPr>
        <w:t>rozporządzenia Ministra Finansów z dnia 20 grudnia 2013 r. w sprawie zwolnień od podatku od towarów i usług oraz warunków stosowania tych zwolnień</w:t>
      </w:r>
      <w:r w:rsidRPr="003A23FE">
        <w:rPr>
          <w:rFonts w:ascii="Arial" w:hAnsi="Arial" w:cs="Arial"/>
          <w:color w:val="000000"/>
        </w:rPr>
        <w:t xml:space="preserve"> (Dz.U. z 202</w:t>
      </w:r>
      <w:r w:rsidR="00115F4B">
        <w:rPr>
          <w:rFonts w:ascii="Arial" w:hAnsi="Arial" w:cs="Arial"/>
          <w:color w:val="000000"/>
        </w:rPr>
        <w:t>3</w:t>
      </w:r>
      <w:r w:rsidRPr="003A23FE">
        <w:rPr>
          <w:rFonts w:ascii="Arial" w:hAnsi="Arial" w:cs="Arial"/>
          <w:color w:val="000000"/>
        </w:rPr>
        <w:t xml:space="preserve"> r. poz. </w:t>
      </w:r>
      <w:r w:rsidR="00115F4B">
        <w:rPr>
          <w:rFonts w:ascii="Arial" w:hAnsi="Arial" w:cs="Arial"/>
          <w:color w:val="000000"/>
        </w:rPr>
        <w:t>955</w:t>
      </w:r>
      <w:r w:rsidR="00115F4B" w:rsidRPr="003A23FE">
        <w:rPr>
          <w:rFonts w:ascii="Arial" w:hAnsi="Arial" w:cs="Arial"/>
          <w:color w:val="000000"/>
        </w:rPr>
        <w:t xml:space="preserve"> </w:t>
      </w:r>
      <w:r w:rsidRPr="003A23FE">
        <w:rPr>
          <w:rFonts w:ascii="Arial" w:hAnsi="Arial" w:cs="Arial"/>
          <w:color w:val="000000"/>
        </w:rPr>
        <w:t xml:space="preserve">z </w:t>
      </w:r>
      <w:proofErr w:type="spellStart"/>
      <w:r w:rsidRPr="003A23FE">
        <w:rPr>
          <w:rFonts w:ascii="Arial" w:hAnsi="Arial" w:cs="Arial"/>
          <w:color w:val="000000"/>
        </w:rPr>
        <w:t>późn</w:t>
      </w:r>
      <w:proofErr w:type="spellEnd"/>
      <w:r w:rsidRPr="003A23FE">
        <w:rPr>
          <w:rFonts w:ascii="Arial" w:hAnsi="Arial" w:cs="Arial"/>
          <w:color w:val="000000"/>
        </w:rPr>
        <w:t xml:space="preserve">. zm.). </w:t>
      </w:r>
      <w:bookmarkEnd w:id="5"/>
      <w:r w:rsidRPr="003A23FE">
        <w:rPr>
          <w:rFonts w:ascii="Arial" w:hAnsi="Arial" w:cs="Arial"/>
          <w:color w:val="000000"/>
        </w:rPr>
        <w:t>W sytuacji gdy poziom dofinansowania nie przekracza 70 % wartości usługi rozwojowej, a Przedsiębiorca nie ma prawnej możliwości odzyskania podatku VAT, wówczas możliwe jest kwalifikowanie kosztu podatku od towarów i usług po złożeniu stosownego oświadczenia.</w:t>
      </w:r>
    </w:p>
    <w:p w14:paraId="75A422EF" w14:textId="1611B545" w:rsidR="003A23FE" w:rsidRPr="007A5C67" w:rsidRDefault="002B2689" w:rsidP="003A23FE">
      <w:pPr>
        <w:pStyle w:val="Akapitzlist"/>
        <w:numPr>
          <w:ilvl w:val="0"/>
          <w:numId w:val="27"/>
        </w:numPr>
        <w:spacing w:line="23" w:lineRule="atLeast"/>
        <w:ind w:left="425" w:hanging="425"/>
        <w:rPr>
          <w:rFonts w:ascii="Arial" w:hAnsi="Arial" w:cs="Arial"/>
          <w:b/>
        </w:rPr>
      </w:pPr>
      <w:r w:rsidRPr="002B2689">
        <w:rPr>
          <w:rFonts w:ascii="Arial" w:hAnsi="Arial" w:cs="Arial"/>
          <w:b/>
          <w:color w:val="000000"/>
        </w:rPr>
        <w:t xml:space="preserve">Przedsiębiorca przed zapisaniem się na wybraną usługę rozwojową w BUR ma obowiązek weryfikacji karty usługi rozwojowej w zakresie rażąco wysokiej ceny usługi, posługując się narzędziem opracowanym przez PARP dostępnym pod adresem https://uslugirozwojowe.parp.gov.pl/wyszukiwarka/porownywarka. Maksymalna kwota dofinansowania 1 osobogodziny usługi nie może przekroczyć III </w:t>
      </w:r>
      <w:proofErr w:type="spellStart"/>
      <w:r w:rsidRPr="002B2689">
        <w:rPr>
          <w:rFonts w:ascii="Arial" w:hAnsi="Arial" w:cs="Arial"/>
          <w:b/>
          <w:color w:val="000000"/>
        </w:rPr>
        <w:t>kwartyla</w:t>
      </w:r>
      <w:proofErr w:type="spellEnd"/>
      <w:r w:rsidRPr="002B2689">
        <w:rPr>
          <w:rFonts w:ascii="Arial" w:hAnsi="Arial" w:cs="Arial"/>
          <w:b/>
          <w:color w:val="000000"/>
        </w:rPr>
        <w:t xml:space="preserve"> dla danej podkategorii usług. Przedsiębiorca dokonuje weryfikacji cen poszczególnych kategorii/podkategorii usług z uwzględnieniem rodzaju i formy świadczonej usługi,</w:t>
      </w:r>
      <w:r w:rsidR="00216E47">
        <w:rPr>
          <w:rFonts w:ascii="Arial" w:hAnsi="Arial" w:cs="Arial"/>
          <w:b/>
          <w:color w:val="000000"/>
        </w:rPr>
        <w:t xml:space="preserve"> liczby godzin usługi,</w:t>
      </w:r>
      <w:r w:rsidRPr="002B2689">
        <w:rPr>
          <w:rFonts w:ascii="Arial" w:hAnsi="Arial" w:cs="Arial"/>
          <w:b/>
          <w:color w:val="000000"/>
        </w:rPr>
        <w:t xml:space="preserve"> badanego terytorium uwzględniając wszystkie województwa, a także badanego okresu ustalonego na </w:t>
      </w:r>
      <w:r w:rsidR="00216E47">
        <w:rPr>
          <w:rFonts w:ascii="Arial" w:hAnsi="Arial" w:cs="Arial"/>
          <w:b/>
          <w:color w:val="000000"/>
        </w:rPr>
        <w:t>6</w:t>
      </w:r>
      <w:r w:rsidRPr="002B2689">
        <w:rPr>
          <w:rFonts w:ascii="Arial" w:hAnsi="Arial" w:cs="Arial"/>
          <w:b/>
          <w:color w:val="000000"/>
        </w:rPr>
        <w:t xml:space="preserve"> miesięcy wstecz od dnia zapisu w BUR na daną usługę rozwojową, np. dla zapisu w dniu </w:t>
      </w:r>
      <w:r w:rsidRPr="007A5C67">
        <w:rPr>
          <w:rFonts w:ascii="Arial" w:hAnsi="Arial" w:cs="Arial"/>
          <w:b/>
        </w:rPr>
        <w:t>0</w:t>
      </w:r>
      <w:r w:rsidR="00FD2046" w:rsidRPr="007A5C67">
        <w:rPr>
          <w:rFonts w:ascii="Arial" w:hAnsi="Arial" w:cs="Arial"/>
          <w:b/>
        </w:rPr>
        <w:t>1</w:t>
      </w:r>
      <w:r w:rsidRPr="007A5C67">
        <w:rPr>
          <w:rFonts w:ascii="Arial" w:hAnsi="Arial" w:cs="Arial"/>
          <w:b/>
        </w:rPr>
        <w:t>.</w:t>
      </w:r>
      <w:r w:rsidR="00FA0DA4">
        <w:rPr>
          <w:rFonts w:ascii="Arial" w:hAnsi="Arial" w:cs="Arial"/>
          <w:b/>
        </w:rPr>
        <w:t>03</w:t>
      </w:r>
      <w:r w:rsidRPr="007A5C67">
        <w:rPr>
          <w:rFonts w:ascii="Arial" w:hAnsi="Arial" w:cs="Arial"/>
          <w:b/>
        </w:rPr>
        <w:t>.202</w:t>
      </w:r>
      <w:r w:rsidR="00FA0DA4">
        <w:rPr>
          <w:rFonts w:ascii="Arial" w:hAnsi="Arial" w:cs="Arial"/>
          <w:b/>
        </w:rPr>
        <w:t>5</w:t>
      </w:r>
      <w:r w:rsidRPr="007A5C67">
        <w:rPr>
          <w:rFonts w:ascii="Arial" w:hAnsi="Arial" w:cs="Arial"/>
          <w:b/>
        </w:rPr>
        <w:t xml:space="preserve"> r. sprawdzeniu podlega okres od </w:t>
      </w:r>
      <w:bookmarkStart w:id="6" w:name="_Hlk174092357"/>
      <w:r w:rsidR="00FA0DA4">
        <w:rPr>
          <w:rFonts w:ascii="Arial" w:hAnsi="Arial" w:cs="Arial"/>
          <w:b/>
        </w:rPr>
        <w:t>0</w:t>
      </w:r>
      <w:r w:rsidR="00771E0E" w:rsidRPr="007A5C67">
        <w:rPr>
          <w:rFonts w:ascii="Arial" w:hAnsi="Arial" w:cs="Arial"/>
          <w:b/>
        </w:rPr>
        <w:t>1</w:t>
      </w:r>
      <w:r w:rsidRPr="007A5C67">
        <w:rPr>
          <w:rFonts w:ascii="Arial" w:hAnsi="Arial" w:cs="Arial"/>
          <w:b/>
        </w:rPr>
        <w:t>.0</w:t>
      </w:r>
      <w:r w:rsidR="00FA0DA4">
        <w:rPr>
          <w:rFonts w:ascii="Arial" w:hAnsi="Arial" w:cs="Arial"/>
          <w:b/>
        </w:rPr>
        <w:t>9</w:t>
      </w:r>
      <w:r w:rsidRPr="007A5C67">
        <w:rPr>
          <w:rFonts w:ascii="Arial" w:hAnsi="Arial" w:cs="Arial"/>
          <w:b/>
        </w:rPr>
        <w:t>.202</w:t>
      </w:r>
      <w:r w:rsidR="00771E0E" w:rsidRPr="007A5C67">
        <w:rPr>
          <w:rFonts w:ascii="Arial" w:hAnsi="Arial" w:cs="Arial"/>
          <w:b/>
        </w:rPr>
        <w:t>4</w:t>
      </w:r>
      <w:r w:rsidRPr="007A5C67">
        <w:rPr>
          <w:rFonts w:ascii="Arial" w:hAnsi="Arial" w:cs="Arial"/>
          <w:b/>
        </w:rPr>
        <w:t xml:space="preserve"> r. do </w:t>
      </w:r>
      <w:r w:rsidR="00FA0DA4">
        <w:rPr>
          <w:rFonts w:ascii="Arial" w:hAnsi="Arial" w:cs="Arial"/>
          <w:b/>
        </w:rPr>
        <w:t>0</w:t>
      </w:r>
      <w:r w:rsidR="00771E0E" w:rsidRPr="007A5C67">
        <w:rPr>
          <w:rFonts w:ascii="Arial" w:hAnsi="Arial" w:cs="Arial"/>
          <w:b/>
        </w:rPr>
        <w:t>1</w:t>
      </w:r>
      <w:r w:rsidRPr="007A5C67">
        <w:rPr>
          <w:rFonts w:ascii="Arial" w:hAnsi="Arial" w:cs="Arial"/>
          <w:b/>
        </w:rPr>
        <w:t>.</w:t>
      </w:r>
      <w:r w:rsidR="00771E0E" w:rsidRPr="007A5C67">
        <w:rPr>
          <w:rFonts w:ascii="Arial" w:hAnsi="Arial" w:cs="Arial"/>
          <w:b/>
        </w:rPr>
        <w:t>0</w:t>
      </w:r>
      <w:r w:rsidR="00FA0DA4">
        <w:rPr>
          <w:rFonts w:ascii="Arial" w:hAnsi="Arial" w:cs="Arial"/>
          <w:b/>
        </w:rPr>
        <w:t>3</w:t>
      </w:r>
      <w:r w:rsidRPr="007A5C67">
        <w:rPr>
          <w:rFonts w:ascii="Arial" w:hAnsi="Arial" w:cs="Arial"/>
          <w:b/>
        </w:rPr>
        <w:t>.202</w:t>
      </w:r>
      <w:r w:rsidR="00FA0DA4">
        <w:rPr>
          <w:rFonts w:ascii="Arial" w:hAnsi="Arial" w:cs="Arial"/>
          <w:b/>
        </w:rPr>
        <w:t>5</w:t>
      </w:r>
      <w:r w:rsidRPr="007A5C67">
        <w:rPr>
          <w:rFonts w:ascii="Arial" w:hAnsi="Arial" w:cs="Arial"/>
          <w:b/>
        </w:rPr>
        <w:t xml:space="preserve"> r.</w:t>
      </w:r>
    </w:p>
    <w:p w14:paraId="0FCE3372" w14:textId="4C52A119" w:rsidR="006867A4" w:rsidRPr="007A5C67" w:rsidRDefault="006867A4" w:rsidP="003A23FE">
      <w:pPr>
        <w:pStyle w:val="Akapitzlist"/>
        <w:numPr>
          <w:ilvl w:val="0"/>
          <w:numId w:val="27"/>
        </w:numPr>
        <w:spacing w:line="23" w:lineRule="atLeast"/>
        <w:ind w:left="425" w:hanging="425"/>
        <w:rPr>
          <w:rFonts w:ascii="Arial" w:hAnsi="Arial" w:cs="Arial"/>
          <w:bCs/>
        </w:rPr>
      </w:pPr>
      <w:bookmarkStart w:id="7" w:name="_Hlk174092480"/>
      <w:bookmarkEnd w:id="6"/>
      <w:r w:rsidRPr="007A5C67">
        <w:rPr>
          <w:rFonts w:ascii="Arial" w:hAnsi="Arial" w:cs="Arial"/>
          <w:bCs/>
        </w:rPr>
        <w:lastRenderedPageBreak/>
        <w:t>W przypadku nieuzasadnionych lub rażąco wysokich kosztów</w:t>
      </w:r>
      <w:r w:rsidR="007E41DB" w:rsidRPr="007A5C67">
        <w:rPr>
          <w:bCs/>
        </w:rPr>
        <w:t xml:space="preserve"> </w:t>
      </w:r>
      <w:r w:rsidR="007E41DB" w:rsidRPr="007A5C67">
        <w:rPr>
          <w:rFonts w:ascii="Arial" w:hAnsi="Arial" w:cs="Arial"/>
          <w:bCs/>
        </w:rPr>
        <w:t>usługi rozwojowej, weryfikowanych na podstawie porównywarki, o której mowa w ust. 6, po analizie kosztów danej usługi Operatorowi przysługuje prawo do odmowy dofinansowania usługi rozwojowej, o czym informuje pisemnie Przedsiębiorcę.</w:t>
      </w:r>
    </w:p>
    <w:p w14:paraId="4529B4B2" w14:textId="5D353801" w:rsidR="008B2C3E" w:rsidRPr="007A5C67" w:rsidRDefault="008B2C3E" w:rsidP="003A23FE">
      <w:pPr>
        <w:pStyle w:val="Akapitzlist"/>
        <w:numPr>
          <w:ilvl w:val="0"/>
          <w:numId w:val="27"/>
        </w:numPr>
        <w:spacing w:after="0" w:line="23" w:lineRule="atLeast"/>
        <w:ind w:left="426" w:hanging="426"/>
        <w:rPr>
          <w:rFonts w:ascii="Arial" w:hAnsi="Arial" w:cs="Arial"/>
          <w:b/>
        </w:rPr>
      </w:pPr>
      <w:bookmarkStart w:id="8" w:name="_Hlk174090862"/>
      <w:bookmarkEnd w:id="7"/>
      <w:r w:rsidRPr="007A5C67">
        <w:rPr>
          <w:rFonts w:ascii="Arial" w:hAnsi="Arial" w:cs="Arial"/>
        </w:rPr>
        <w:t xml:space="preserve">Pracownik </w:t>
      </w:r>
      <w:bookmarkStart w:id="9" w:name="_Hlk103583349"/>
      <w:r w:rsidRPr="007A5C67">
        <w:rPr>
          <w:rFonts w:ascii="Arial" w:hAnsi="Arial" w:cs="Arial"/>
        </w:rPr>
        <w:t xml:space="preserve">w </w:t>
      </w:r>
      <w:bookmarkEnd w:id="9"/>
      <w:r w:rsidRPr="007A5C67">
        <w:rPr>
          <w:rFonts w:ascii="Arial" w:hAnsi="Arial" w:cs="Arial"/>
        </w:rPr>
        <w:t xml:space="preserve">terminie </w:t>
      </w:r>
      <w:r w:rsidR="003A23FE" w:rsidRPr="007A5C67">
        <w:rPr>
          <w:rFonts w:ascii="Arial" w:hAnsi="Arial" w:cs="Arial"/>
        </w:rPr>
        <w:t xml:space="preserve">co najmniej od 1 </w:t>
      </w:r>
      <w:r w:rsidR="00FA0DA4">
        <w:rPr>
          <w:rFonts w:ascii="Arial" w:hAnsi="Arial" w:cs="Arial"/>
        </w:rPr>
        <w:t>lutego</w:t>
      </w:r>
      <w:r w:rsidR="00771E0E" w:rsidRPr="007A5C67">
        <w:rPr>
          <w:rFonts w:ascii="Arial" w:hAnsi="Arial" w:cs="Arial"/>
        </w:rPr>
        <w:t xml:space="preserve"> </w:t>
      </w:r>
      <w:r w:rsidR="003A23FE" w:rsidRPr="007A5C67">
        <w:rPr>
          <w:rFonts w:ascii="Arial" w:hAnsi="Arial" w:cs="Arial"/>
        </w:rPr>
        <w:t>202</w:t>
      </w:r>
      <w:r w:rsidR="00FA0DA4">
        <w:rPr>
          <w:rFonts w:ascii="Arial" w:hAnsi="Arial" w:cs="Arial"/>
        </w:rPr>
        <w:t>5</w:t>
      </w:r>
      <w:r w:rsidR="003A23FE" w:rsidRPr="007A5C67">
        <w:rPr>
          <w:rFonts w:ascii="Arial" w:hAnsi="Arial" w:cs="Arial"/>
        </w:rPr>
        <w:t xml:space="preserve"> r. i do czasu zakończenia realizacji usługi rozwojowej, w której uczestniczy,</w:t>
      </w:r>
      <w:r w:rsidRPr="007A5C67">
        <w:rPr>
          <w:rFonts w:ascii="Arial" w:hAnsi="Arial" w:cs="Arial"/>
        </w:rPr>
        <w:t xml:space="preserve"> musi być zatrudniony i</w:t>
      </w:r>
      <w:r w:rsidR="003A23FE" w:rsidRPr="007A5C67">
        <w:rPr>
          <w:rFonts w:ascii="Arial" w:hAnsi="Arial" w:cs="Arial"/>
        </w:rPr>
        <w:t> </w:t>
      </w:r>
      <w:r w:rsidRPr="007A5C67">
        <w:rPr>
          <w:rFonts w:ascii="Arial" w:hAnsi="Arial" w:cs="Arial"/>
        </w:rPr>
        <w:t>świadczyć pracę u przedsiębiorcy kierującego go na usługę rozwojową.</w:t>
      </w:r>
      <w:r w:rsidRPr="007A5C67">
        <w:t xml:space="preserve"> </w:t>
      </w:r>
      <w:r w:rsidR="00E14010" w:rsidRPr="007A5C67">
        <w:rPr>
          <w:rFonts w:ascii="Arial" w:hAnsi="Arial" w:cs="Arial"/>
        </w:rPr>
        <w:t>Wymiar stosunku pracy pracownika w oparciu o umowę o pracę nie może być niższy niż pół etatu.</w:t>
      </w:r>
    </w:p>
    <w:bookmarkEnd w:id="8"/>
    <w:p w14:paraId="6C05EC73" w14:textId="61B0002F" w:rsidR="008B2C3E" w:rsidRPr="001F416D" w:rsidRDefault="008B2C3E" w:rsidP="003A23FE">
      <w:pPr>
        <w:pStyle w:val="Akapitzlist"/>
        <w:numPr>
          <w:ilvl w:val="0"/>
          <w:numId w:val="27"/>
        </w:numPr>
        <w:spacing w:line="23" w:lineRule="atLeast"/>
        <w:ind w:left="426" w:hanging="426"/>
        <w:rPr>
          <w:rFonts w:ascii="Arial" w:hAnsi="Arial" w:cs="Arial"/>
          <w:color w:val="000000"/>
        </w:rPr>
      </w:pPr>
      <w:r w:rsidRPr="001F416D">
        <w:rPr>
          <w:rFonts w:ascii="Arial" w:hAnsi="Arial" w:cs="Arial"/>
          <w:color w:val="000000"/>
        </w:rPr>
        <w:t xml:space="preserve">Przedsiębiorca </w:t>
      </w:r>
      <w:r w:rsidR="003A23FE" w:rsidRPr="003A23FE">
        <w:rPr>
          <w:rFonts w:ascii="Arial" w:hAnsi="Arial" w:cs="Arial"/>
          <w:color w:val="000000"/>
        </w:rPr>
        <w:t xml:space="preserve">od dnia złożenia Formularza zgłoszeniowego Przedsiębiorcy do dnia zakończenia Umowy wsparcia </w:t>
      </w:r>
      <w:r w:rsidRPr="001F416D">
        <w:rPr>
          <w:rFonts w:ascii="Arial" w:hAnsi="Arial" w:cs="Arial"/>
          <w:color w:val="000000"/>
        </w:rPr>
        <w:t>wskazan</w:t>
      </w:r>
      <w:r w:rsidR="003A23FE">
        <w:rPr>
          <w:rFonts w:ascii="Arial" w:hAnsi="Arial" w:cs="Arial"/>
          <w:color w:val="000000"/>
        </w:rPr>
        <w:t>ego</w:t>
      </w:r>
      <w:r w:rsidRPr="001F416D">
        <w:rPr>
          <w:rFonts w:ascii="Arial" w:hAnsi="Arial" w:cs="Arial"/>
          <w:color w:val="000000"/>
        </w:rPr>
        <w:t xml:space="preserve"> w § 1 ust.</w:t>
      </w:r>
      <w:r>
        <w:rPr>
          <w:rFonts w:ascii="Arial" w:hAnsi="Arial" w:cs="Arial"/>
          <w:color w:val="000000"/>
        </w:rPr>
        <w:t> </w:t>
      </w:r>
      <w:r w:rsidRPr="001F416D">
        <w:rPr>
          <w:rFonts w:ascii="Arial" w:hAnsi="Arial" w:cs="Arial"/>
          <w:color w:val="000000"/>
        </w:rPr>
        <w:t>9 nie może mieć zawieszonej lub zamkniętej działalności gospodarczej.</w:t>
      </w:r>
    </w:p>
    <w:p w14:paraId="3A4CE52C" w14:textId="77777777" w:rsidR="008B2C3E" w:rsidRPr="00800DFF" w:rsidRDefault="008B2C3E" w:rsidP="008B2C3E">
      <w:pPr>
        <w:pStyle w:val="Nagwek1"/>
        <w:rPr>
          <w:b w:val="0"/>
        </w:rPr>
      </w:pPr>
      <w:r w:rsidRPr="00800DFF">
        <w:t xml:space="preserve">§ 3 Rozliczenie wydatków </w:t>
      </w:r>
    </w:p>
    <w:p w14:paraId="3300AA51" w14:textId="77777777" w:rsidR="008B2C3E" w:rsidRPr="00800DFF" w:rsidRDefault="008B2C3E" w:rsidP="008B2C3E">
      <w:pPr>
        <w:numPr>
          <w:ilvl w:val="0"/>
          <w:numId w:val="28"/>
        </w:numPr>
        <w:autoSpaceDE w:val="0"/>
        <w:autoSpaceDN w:val="0"/>
        <w:adjustRightInd w:val="0"/>
        <w:spacing w:after="120" w:line="23" w:lineRule="atLeast"/>
        <w:ind w:left="426" w:hanging="426"/>
        <w:contextualSpacing/>
        <w:rPr>
          <w:rFonts w:ascii="Arial" w:eastAsia="Times New Roman" w:hAnsi="Arial" w:cs="Arial"/>
          <w:color w:val="000000"/>
          <w:lang w:eastAsia="pl-PL"/>
        </w:rPr>
      </w:pPr>
      <w:r w:rsidRPr="00800DFF">
        <w:rPr>
          <w:rFonts w:ascii="Arial" w:eastAsia="Times New Roman" w:hAnsi="Arial" w:cs="Arial"/>
          <w:color w:val="000000"/>
          <w:lang w:eastAsia="pl-PL"/>
        </w:rPr>
        <w:t>Rozliczenie odbywa się na podstawie Wniosku o refundację</w:t>
      </w:r>
      <w:r>
        <w:rPr>
          <w:rFonts w:ascii="Arial" w:eastAsia="Times New Roman" w:hAnsi="Arial" w:cs="Arial"/>
          <w:color w:val="000000"/>
          <w:lang w:eastAsia="pl-PL"/>
        </w:rPr>
        <w:t xml:space="preserve"> kosztów usługi rozwojowej</w:t>
      </w:r>
      <w:r w:rsidRPr="00800DFF">
        <w:rPr>
          <w:rFonts w:ascii="Arial" w:eastAsia="Times New Roman" w:hAnsi="Arial" w:cs="Arial"/>
          <w:color w:val="000000"/>
          <w:lang w:eastAsia="pl-PL"/>
        </w:rPr>
        <w:t>, którego wzór stanowi Załącznik nr 1 do Umowy wsparcia oraz dokumentów rozliczeniowych wskazanych</w:t>
      </w:r>
      <w:r>
        <w:rPr>
          <w:rFonts w:ascii="Arial" w:eastAsia="Times New Roman" w:hAnsi="Arial" w:cs="Arial"/>
          <w:color w:val="000000"/>
          <w:lang w:eastAsia="pl-PL"/>
        </w:rPr>
        <w:t xml:space="preserve"> </w:t>
      </w:r>
      <w:r w:rsidRPr="00800DFF">
        <w:rPr>
          <w:rFonts w:ascii="Arial" w:eastAsia="Times New Roman" w:hAnsi="Arial" w:cs="Arial"/>
          <w:color w:val="000000"/>
          <w:lang w:eastAsia="pl-PL"/>
        </w:rPr>
        <w:t>w</w:t>
      </w:r>
      <w:r>
        <w:rPr>
          <w:rFonts w:ascii="Arial" w:eastAsia="Times New Roman" w:hAnsi="Arial" w:cs="Arial"/>
          <w:color w:val="000000"/>
          <w:lang w:eastAsia="pl-PL"/>
        </w:rPr>
        <w:t> </w:t>
      </w:r>
      <w:r w:rsidRPr="00800DFF">
        <w:rPr>
          <w:rFonts w:ascii="Arial" w:eastAsia="Times New Roman" w:hAnsi="Arial" w:cs="Arial"/>
          <w:color w:val="000000"/>
          <w:lang w:eastAsia="pl-PL"/>
        </w:rPr>
        <w:t xml:space="preserve">ust. 2. </w:t>
      </w:r>
    </w:p>
    <w:p w14:paraId="3B92BD64" w14:textId="77777777" w:rsidR="008B2C3E" w:rsidRPr="00800DFF" w:rsidRDefault="008B2C3E" w:rsidP="008B2C3E">
      <w:pPr>
        <w:numPr>
          <w:ilvl w:val="0"/>
          <w:numId w:val="28"/>
        </w:numPr>
        <w:autoSpaceDE w:val="0"/>
        <w:autoSpaceDN w:val="0"/>
        <w:adjustRightInd w:val="0"/>
        <w:spacing w:after="0" w:line="23" w:lineRule="atLeast"/>
        <w:ind w:left="425" w:hanging="425"/>
        <w:rPr>
          <w:rFonts w:ascii="Arial" w:eastAsia="Times New Roman" w:hAnsi="Arial" w:cs="Arial"/>
          <w:color w:val="000000"/>
          <w:lang w:eastAsia="pl-PL"/>
        </w:rPr>
      </w:pPr>
      <w:r w:rsidRPr="00800DFF">
        <w:rPr>
          <w:rFonts w:ascii="Arial" w:eastAsia="Times New Roman" w:hAnsi="Arial" w:cs="Arial"/>
          <w:color w:val="000000"/>
          <w:lang w:eastAsia="pl-PL"/>
        </w:rPr>
        <w:t xml:space="preserve">Do dokumentów rozliczeniowych wymaganych przy ubieganiu się o refundację należy zaliczyć: </w:t>
      </w:r>
    </w:p>
    <w:p w14:paraId="055847D2" w14:textId="4DAA31E9" w:rsidR="00071112" w:rsidRPr="00AF2F69" w:rsidRDefault="00071112" w:rsidP="00071112">
      <w:pPr>
        <w:spacing w:after="0" w:line="23" w:lineRule="atLeast"/>
        <w:ind w:left="851" w:hanging="425"/>
        <w:jc w:val="both"/>
        <w:rPr>
          <w:rFonts w:ascii="Arial" w:hAnsi="Arial" w:cs="Arial"/>
        </w:rPr>
      </w:pPr>
      <w:r w:rsidRPr="009C237A">
        <w:rPr>
          <w:rFonts w:ascii="Arial" w:hAnsi="Arial" w:cs="Arial"/>
          <w:sz w:val="23"/>
          <w:szCs w:val="23"/>
        </w:rPr>
        <w:t>1)</w:t>
      </w:r>
      <w:r w:rsidRPr="00071112">
        <w:rPr>
          <w:rFonts w:ascii="Arial" w:hAnsi="Arial" w:cs="Arial"/>
        </w:rPr>
        <w:tab/>
      </w:r>
      <w:r w:rsidRPr="00071112">
        <w:rPr>
          <w:rFonts w:ascii="Arial" w:hAnsi="Arial" w:cs="Arial"/>
          <w:b/>
          <w:bCs/>
        </w:rPr>
        <w:t>kopię faktury lub rachunku</w:t>
      </w:r>
      <w:r w:rsidRPr="00071112">
        <w:rPr>
          <w:rFonts w:ascii="Arial" w:hAnsi="Arial" w:cs="Arial"/>
        </w:rPr>
        <w:t xml:space="preserve"> lub innego równoważnego dowodu księgowego wystawionego </w:t>
      </w:r>
      <w:r w:rsidRPr="00AF2F69">
        <w:rPr>
          <w:rFonts w:ascii="Arial" w:hAnsi="Arial" w:cs="Arial"/>
        </w:rPr>
        <w:t>zgodnie z przepisami Ustawy z dnia 29 września 1994r. o rachunkowości (Dz. U. z 2023 r. poz. 120</w:t>
      </w:r>
      <w:r w:rsidR="003071AF" w:rsidRPr="00AF2F69">
        <w:rPr>
          <w:rFonts w:ascii="Arial" w:hAnsi="Arial" w:cs="Arial"/>
        </w:rPr>
        <w:t xml:space="preserve"> z </w:t>
      </w:r>
      <w:proofErr w:type="spellStart"/>
      <w:r w:rsidR="003071AF" w:rsidRPr="00AF2F69">
        <w:rPr>
          <w:rFonts w:ascii="Arial" w:hAnsi="Arial" w:cs="Arial"/>
        </w:rPr>
        <w:t>późn</w:t>
      </w:r>
      <w:proofErr w:type="spellEnd"/>
      <w:r w:rsidR="003071AF" w:rsidRPr="00AF2F69">
        <w:rPr>
          <w:rFonts w:ascii="Arial" w:hAnsi="Arial" w:cs="Arial"/>
        </w:rPr>
        <w:t>. zm.);</w:t>
      </w:r>
      <w:r w:rsidRPr="00AF2F69">
        <w:rPr>
          <w:rFonts w:ascii="Arial" w:hAnsi="Arial" w:cs="Arial"/>
        </w:rPr>
        <w:t xml:space="preserve"> dokument powinien być odpowiednio opisany, tj. zawierać następujące informacje:</w:t>
      </w:r>
    </w:p>
    <w:p w14:paraId="26C7EC34" w14:textId="68F5D46B" w:rsidR="00071112" w:rsidRPr="00AF2F69" w:rsidRDefault="00071112" w:rsidP="00071112">
      <w:pPr>
        <w:pStyle w:val="Akapitzlist"/>
        <w:numPr>
          <w:ilvl w:val="0"/>
          <w:numId w:val="52"/>
        </w:numPr>
        <w:spacing w:after="0" w:line="23" w:lineRule="atLeast"/>
        <w:ind w:left="1276" w:hanging="425"/>
        <w:jc w:val="both"/>
        <w:rPr>
          <w:rFonts w:ascii="Arial" w:hAnsi="Arial" w:cs="Arial"/>
        </w:rPr>
      </w:pPr>
      <w:r w:rsidRPr="00AF2F69">
        <w:rPr>
          <w:rFonts w:ascii="Arial" w:hAnsi="Arial" w:cs="Arial"/>
        </w:rPr>
        <w:t xml:space="preserve">dane usługobiorcy, w tym dane Przedsiębiorcy (nazwa przedsiębiorstwa) i pracownika uczestniczącego w usłudze rozwojowej (imię i nazwisko), </w:t>
      </w:r>
    </w:p>
    <w:p w14:paraId="5EBD411C" w14:textId="77777777" w:rsidR="00071112" w:rsidRPr="00AF2F69" w:rsidRDefault="00071112" w:rsidP="00071112">
      <w:pPr>
        <w:pStyle w:val="Akapitzlist"/>
        <w:numPr>
          <w:ilvl w:val="0"/>
          <w:numId w:val="52"/>
        </w:numPr>
        <w:spacing w:after="0" w:line="23" w:lineRule="atLeast"/>
        <w:ind w:left="1276" w:hanging="425"/>
        <w:jc w:val="both"/>
        <w:rPr>
          <w:rFonts w:ascii="Arial" w:hAnsi="Arial" w:cs="Arial"/>
        </w:rPr>
      </w:pPr>
      <w:r w:rsidRPr="00AF2F69">
        <w:rPr>
          <w:rFonts w:ascii="Arial" w:hAnsi="Arial" w:cs="Arial"/>
        </w:rPr>
        <w:t xml:space="preserve">liczbę godzin usługi rozwojowej, </w:t>
      </w:r>
    </w:p>
    <w:p w14:paraId="1D77AE2F" w14:textId="77777777" w:rsidR="00071112" w:rsidRPr="00AF2F69" w:rsidRDefault="00071112" w:rsidP="00071112">
      <w:pPr>
        <w:pStyle w:val="Akapitzlist"/>
        <w:numPr>
          <w:ilvl w:val="0"/>
          <w:numId w:val="52"/>
        </w:numPr>
        <w:spacing w:after="0" w:line="23" w:lineRule="atLeast"/>
        <w:ind w:left="1276" w:hanging="425"/>
        <w:jc w:val="both"/>
        <w:rPr>
          <w:rFonts w:ascii="Arial" w:hAnsi="Arial" w:cs="Arial"/>
        </w:rPr>
      </w:pPr>
      <w:r w:rsidRPr="00AF2F69">
        <w:rPr>
          <w:rFonts w:ascii="Arial" w:hAnsi="Arial" w:cs="Arial"/>
        </w:rPr>
        <w:t>identyfikator nadany w Bazie Usług Rozwojowych (numer ID wsparcia)</w:t>
      </w:r>
    </w:p>
    <w:p w14:paraId="136200D7" w14:textId="77777777" w:rsidR="00071112" w:rsidRPr="00AF2F69" w:rsidRDefault="00071112" w:rsidP="00071112">
      <w:pPr>
        <w:pStyle w:val="Akapitzlist"/>
        <w:numPr>
          <w:ilvl w:val="0"/>
          <w:numId w:val="52"/>
        </w:numPr>
        <w:spacing w:after="0" w:line="23" w:lineRule="atLeast"/>
        <w:ind w:left="1276" w:hanging="425"/>
        <w:jc w:val="both"/>
        <w:rPr>
          <w:rFonts w:ascii="Arial" w:hAnsi="Arial" w:cs="Arial"/>
        </w:rPr>
      </w:pPr>
      <w:r w:rsidRPr="00AF2F69">
        <w:rPr>
          <w:rFonts w:ascii="Arial" w:hAnsi="Arial" w:cs="Arial"/>
        </w:rPr>
        <w:t xml:space="preserve">numer identyfikacyjny usługi rozwojowej (numer usługi); </w:t>
      </w:r>
    </w:p>
    <w:p w14:paraId="31C701B0" w14:textId="6658684E" w:rsidR="00071112" w:rsidRPr="00071112" w:rsidRDefault="00071112" w:rsidP="00071112">
      <w:pPr>
        <w:spacing w:after="0" w:line="23" w:lineRule="atLeast"/>
        <w:ind w:left="851" w:hanging="425"/>
        <w:jc w:val="both"/>
        <w:rPr>
          <w:rFonts w:ascii="Arial" w:hAnsi="Arial" w:cs="Arial"/>
        </w:rPr>
      </w:pPr>
      <w:r w:rsidRPr="00AF2F69">
        <w:rPr>
          <w:rFonts w:ascii="Arial" w:hAnsi="Arial" w:cs="Arial"/>
        </w:rPr>
        <w:t>2)</w:t>
      </w:r>
      <w:r w:rsidRPr="00AF2F69">
        <w:rPr>
          <w:rFonts w:ascii="Arial" w:hAnsi="Arial" w:cs="Arial"/>
        </w:rPr>
        <w:tab/>
      </w:r>
      <w:r w:rsidRPr="00AF2F69">
        <w:rPr>
          <w:rFonts w:ascii="Arial" w:hAnsi="Arial" w:cs="Arial"/>
          <w:b/>
          <w:bCs/>
        </w:rPr>
        <w:t>dokument potwierdzający dokonanie płatności</w:t>
      </w:r>
      <w:r w:rsidRPr="00AF2F69">
        <w:rPr>
          <w:rFonts w:ascii="Arial" w:hAnsi="Arial" w:cs="Arial"/>
        </w:rPr>
        <w:t xml:space="preserve"> za zakup usługi rozwojowej – zgodnie z art. 19 pkt 1 </w:t>
      </w:r>
      <w:bookmarkStart w:id="10" w:name="_Hlk160101988"/>
      <w:r w:rsidRPr="00AF2F69">
        <w:rPr>
          <w:rFonts w:ascii="Arial" w:hAnsi="Arial" w:cs="Arial"/>
        </w:rPr>
        <w:t xml:space="preserve">ustawy z dnia 6 marca 2018 r. Prawo przedsiębiorców </w:t>
      </w:r>
      <w:r w:rsidR="002C352D" w:rsidRPr="00AF2F69">
        <w:rPr>
          <w:rFonts w:ascii="Arial" w:hAnsi="Arial" w:cs="Arial"/>
        </w:rPr>
        <w:t xml:space="preserve">(Dz. U. z 2024 r. poz. 236 z </w:t>
      </w:r>
      <w:proofErr w:type="spellStart"/>
      <w:r w:rsidR="002C352D" w:rsidRPr="00AF2F69">
        <w:rPr>
          <w:rFonts w:ascii="Arial" w:hAnsi="Arial" w:cs="Arial"/>
        </w:rPr>
        <w:t>późn</w:t>
      </w:r>
      <w:proofErr w:type="spellEnd"/>
      <w:r w:rsidR="002C352D" w:rsidRPr="00AF2F69">
        <w:rPr>
          <w:rFonts w:ascii="Arial" w:hAnsi="Arial" w:cs="Arial"/>
        </w:rPr>
        <w:t>. zm.);</w:t>
      </w:r>
      <w:bookmarkEnd w:id="10"/>
    </w:p>
    <w:p w14:paraId="3A987EA6" w14:textId="63AC3A8A" w:rsidR="00071112" w:rsidRPr="00071112" w:rsidRDefault="00071112" w:rsidP="00071112">
      <w:pPr>
        <w:spacing w:after="0" w:line="23" w:lineRule="atLeast"/>
        <w:ind w:left="851" w:hanging="425"/>
        <w:jc w:val="both"/>
        <w:rPr>
          <w:rFonts w:ascii="Arial" w:hAnsi="Arial" w:cs="Arial"/>
        </w:rPr>
      </w:pPr>
      <w:r w:rsidRPr="00071112">
        <w:rPr>
          <w:rFonts w:ascii="Arial" w:hAnsi="Arial" w:cs="Arial"/>
        </w:rPr>
        <w:t>3)</w:t>
      </w:r>
      <w:r w:rsidRPr="00071112">
        <w:rPr>
          <w:rFonts w:ascii="Arial" w:hAnsi="Arial" w:cs="Arial"/>
        </w:rPr>
        <w:tab/>
      </w:r>
      <w:r w:rsidRPr="00071112">
        <w:rPr>
          <w:rFonts w:ascii="Arial" w:hAnsi="Arial" w:cs="Arial"/>
          <w:b/>
          <w:bCs/>
        </w:rPr>
        <w:t>dokument potwierdzając</w:t>
      </w:r>
      <w:r w:rsidR="00DD2D08">
        <w:rPr>
          <w:rFonts w:ascii="Arial" w:hAnsi="Arial" w:cs="Arial"/>
          <w:b/>
          <w:bCs/>
        </w:rPr>
        <w:t>y</w:t>
      </w:r>
      <w:r w:rsidRPr="00071112">
        <w:rPr>
          <w:rFonts w:ascii="Arial" w:hAnsi="Arial" w:cs="Arial"/>
          <w:b/>
          <w:bCs/>
        </w:rPr>
        <w:t xml:space="preserve"> wpływ środków</w:t>
      </w:r>
      <w:r w:rsidRPr="00071112">
        <w:rPr>
          <w:rFonts w:ascii="Arial" w:hAnsi="Arial" w:cs="Arial"/>
        </w:rPr>
        <w:t xml:space="preserve"> za wykonanie usługi rozwojowej na rachunek bankowy podmiotu świadczącego usługę rozwojową; </w:t>
      </w:r>
    </w:p>
    <w:p w14:paraId="073F8B9D" w14:textId="688B3C08" w:rsidR="00071112" w:rsidRPr="00071112" w:rsidRDefault="00071112" w:rsidP="00071112">
      <w:pPr>
        <w:spacing w:after="0" w:line="23" w:lineRule="atLeast"/>
        <w:ind w:left="851" w:hanging="425"/>
        <w:jc w:val="both"/>
        <w:rPr>
          <w:rFonts w:ascii="Arial" w:hAnsi="Arial" w:cs="Arial"/>
        </w:rPr>
      </w:pPr>
      <w:r w:rsidRPr="00071112">
        <w:rPr>
          <w:rFonts w:ascii="Arial" w:hAnsi="Arial" w:cs="Arial"/>
        </w:rPr>
        <w:t>4)</w:t>
      </w:r>
      <w:r w:rsidRPr="00071112">
        <w:rPr>
          <w:rFonts w:ascii="Arial" w:hAnsi="Arial" w:cs="Arial"/>
        </w:rPr>
        <w:tab/>
      </w:r>
      <w:r w:rsidRPr="00071112">
        <w:rPr>
          <w:rFonts w:ascii="Arial" w:hAnsi="Arial" w:cs="Arial"/>
          <w:b/>
          <w:bCs/>
        </w:rPr>
        <w:t>potwierdzeni</w:t>
      </w:r>
      <w:r w:rsidR="00DD2D08">
        <w:rPr>
          <w:rFonts w:ascii="Arial" w:hAnsi="Arial" w:cs="Arial"/>
          <w:b/>
          <w:bCs/>
        </w:rPr>
        <w:t>e</w:t>
      </w:r>
      <w:r w:rsidRPr="00071112">
        <w:rPr>
          <w:rFonts w:ascii="Arial" w:hAnsi="Arial" w:cs="Arial"/>
          <w:b/>
          <w:bCs/>
        </w:rPr>
        <w:t xml:space="preserve"> ukończenia przez danego pracownika usługi rozwojowej</w:t>
      </w:r>
      <w:r w:rsidRPr="00071112">
        <w:rPr>
          <w:rFonts w:ascii="Arial" w:hAnsi="Arial" w:cs="Arial"/>
        </w:rPr>
        <w:t xml:space="preserve"> wydane przez podmiot świadczący usługę</w:t>
      </w:r>
      <w:r w:rsidR="001D2B1B">
        <w:rPr>
          <w:rFonts w:ascii="Arial" w:hAnsi="Arial" w:cs="Arial"/>
        </w:rPr>
        <w:t xml:space="preserve"> lub jego kopia</w:t>
      </w:r>
      <w:r w:rsidRPr="00071112">
        <w:rPr>
          <w:rFonts w:ascii="Arial" w:hAnsi="Arial" w:cs="Arial"/>
        </w:rPr>
        <w:t>; potwierdzenie powinno zawierać następujące informacje:</w:t>
      </w:r>
    </w:p>
    <w:p w14:paraId="2BDBA954" w14:textId="77777777" w:rsidR="00071112" w:rsidRPr="00071112" w:rsidRDefault="00071112" w:rsidP="00071112">
      <w:pPr>
        <w:pStyle w:val="Akapitzlist"/>
        <w:numPr>
          <w:ilvl w:val="0"/>
          <w:numId w:val="51"/>
        </w:numPr>
        <w:spacing w:after="0" w:line="23" w:lineRule="atLeast"/>
        <w:ind w:left="1276" w:hanging="425"/>
        <w:jc w:val="both"/>
        <w:rPr>
          <w:rFonts w:ascii="Arial" w:hAnsi="Arial" w:cs="Arial"/>
        </w:rPr>
      </w:pPr>
      <w:r w:rsidRPr="00071112">
        <w:rPr>
          <w:rFonts w:ascii="Arial" w:hAnsi="Arial" w:cs="Arial"/>
        </w:rPr>
        <w:t>tytuł usługi rozwojowej zgodny z Kartą Usługi</w:t>
      </w:r>
    </w:p>
    <w:p w14:paraId="24FBC433" w14:textId="77777777" w:rsidR="00071112" w:rsidRPr="00071112" w:rsidRDefault="00071112" w:rsidP="00071112">
      <w:pPr>
        <w:pStyle w:val="Akapitzlist"/>
        <w:numPr>
          <w:ilvl w:val="0"/>
          <w:numId w:val="51"/>
        </w:numPr>
        <w:spacing w:after="0" w:line="23" w:lineRule="atLeast"/>
        <w:ind w:left="1276" w:hanging="425"/>
        <w:jc w:val="both"/>
        <w:rPr>
          <w:rFonts w:ascii="Arial" w:hAnsi="Arial" w:cs="Arial"/>
        </w:rPr>
      </w:pPr>
      <w:r w:rsidRPr="00071112">
        <w:rPr>
          <w:rFonts w:ascii="Arial" w:hAnsi="Arial" w:cs="Arial"/>
        </w:rPr>
        <w:t>numer identyfikacyjny usługi rozwojowej (numer usługi)</w:t>
      </w:r>
    </w:p>
    <w:p w14:paraId="69A29358" w14:textId="77777777" w:rsidR="00071112" w:rsidRPr="00071112" w:rsidRDefault="00071112" w:rsidP="00071112">
      <w:pPr>
        <w:pStyle w:val="Akapitzlist"/>
        <w:numPr>
          <w:ilvl w:val="0"/>
          <w:numId w:val="51"/>
        </w:numPr>
        <w:spacing w:after="0" w:line="23" w:lineRule="atLeast"/>
        <w:ind w:left="1276" w:hanging="425"/>
        <w:jc w:val="both"/>
        <w:rPr>
          <w:rFonts w:ascii="Arial" w:hAnsi="Arial" w:cs="Arial"/>
        </w:rPr>
      </w:pPr>
      <w:r w:rsidRPr="00071112">
        <w:rPr>
          <w:rFonts w:ascii="Arial" w:hAnsi="Arial" w:cs="Arial"/>
        </w:rPr>
        <w:t>daty świadczenia usługi rozwojowej</w:t>
      </w:r>
    </w:p>
    <w:p w14:paraId="1CFB875D" w14:textId="77777777" w:rsidR="00071112" w:rsidRPr="00071112" w:rsidRDefault="00071112" w:rsidP="00071112">
      <w:pPr>
        <w:pStyle w:val="Akapitzlist"/>
        <w:numPr>
          <w:ilvl w:val="0"/>
          <w:numId w:val="51"/>
        </w:numPr>
        <w:spacing w:after="0" w:line="23" w:lineRule="atLeast"/>
        <w:ind w:left="1276" w:hanging="425"/>
        <w:jc w:val="both"/>
        <w:rPr>
          <w:rFonts w:ascii="Arial" w:hAnsi="Arial" w:cs="Arial"/>
        </w:rPr>
      </w:pPr>
      <w:r w:rsidRPr="00071112">
        <w:rPr>
          <w:rFonts w:ascii="Arial" w:hAnsi="Arial" w:cs="Arial"/>
        </w:rPr>
        <w:t>liczbę godzin usługi rozwojowej</w:t>
      </w:r>
    </w:p>
    <w:p w14:paraId="7884BFF1" w14:textId="77777777" w:rsidR="00071112" w:rsidRPr="00071112" w:rsidRDefault="00071112" w:rsidP="00071112">
      <w:pPr>
        <w:pStyle w:val="Akapitzlist"/>
        <w:numPr>
          <w:ilvl w:val="0"/>
          <w:numId w:val="51"/>
        </w:numPr>
        <w:spacing w:after="0" w:line="23" w:lineRule="atLeast"/>
        <w:ind w:left="1276" w:hanging="425"/>
        <w:jc w:val="both"/>
        <w:rPr>
          <w:rFonts w:ascii="Arial" w:hAnsi="Arial" w:cs="Arial"/>
        </w:rPr>
      </w:pPr>
      <w:r w:rsidRPr="00071112">
        <w:rPr>
          <w:rFonts w:ascii="Arial" w:hAnsi="Arial" w:cs="Arial"/>
        </w:rPr>
        <w:t>dane podmiotu wystawiającego zaświadczenie,</w:t>
      </w:r>
    </w:p>
    <w:p w14:paraId="17C4737E" w14:textId="77777777" w:rsidR="00071112" w:rsidRPr="00071112" w:rsidRDefault="00071112" w:rsidP="00071112">
      <w:pPr>
        <w:pStyle w:val="Akapitzlist"/>
        <w:numPr>
          <w:ilvl w:val="0"/>
          <w:numId w:val="51"/>
        </w:numPr>
        <w:spacing w:after="0" w:line="23" w:lineRule="atLeast"/>
        <w:ind w:left="1276" w:hanging="425"/>
        <w:jc w:val="both"/>
        <w:rPr>
          <w:rFonts w:ascii="Arial" w:hAnsi="Arial" w:cs="Arial"/>
        </w:rPr>
      </w:pPr>
      <w:r w:rsidRPr="00071112">
        <w:rPr>
          <w:rFonts w:ascii="Arial" w:hAnsi="Arial" w:cs="Arial"/>
        </w:rPr>
        <w:t xml:space="preserve">dane usługobiorcy, w tym dane Przedsiębiorcy (przedsiębiorstwa), </w:t>
      </w:r>
    </w:p>
    <w:p w14:paraId="668F74D3" w14:textId="77777777" w:rsidR="00071112" w:rsidRPr="00071112" w:rsidRDefault="00071112" w:rsidP="00071112">
      <w:pPr>
        <w:pStyle w:val="Akapitzlist"/>
        <w:numPr>
          <w:ilvl w:val="0"/>
          <w:numId w:val="51"/>
        </w:numPr>
        <w:spacing w:after="0" w:line="23" w:lineRule="atLeast"/>
        <w:ind w:left="1276" w:hanging="425"/>
        <w:jc w:val="both"/>
        <w:rPr>
          <w:rFonts w:ascii="Arial" w:hAnsi="Arial" w:cs="Arial"/>
        </w:rPr>
      </w:pPr>
      <w:r w:rsidRPr="00071112">
        <w:rPr>
          <w:rFonts w:ascii="Arial" w:hAnsi="Arial" w:cs="Arial"/>
        </w:rPr>
        <w:t xml:space="preserve">imię i nazwisko pracownika wydelegowanego do uczestnictwa w danej usłudze rozwojowej, </w:t>
      </w:r>
    </w:p>
    <w:p w14:paraId="2881AA81" w14:textId="77777777" w:rsidR="00071112" w:rsidRPr="00071112" w:rsidRDefault="00071112" w:rsidP="00071112">
      <w:pPr>
        <w:pStyle w:val="Akapitzlist"/>
        <w:numPr>
          <w:ilvl w:val="0"/>
          <w:numId w:val="51"/>
        </w:numPr>
        <w:spacing w:after="0" w:line="23" w:lineRule="atLeast"/>
        <w:ind w:left="1276" w:hanging="425"/>
        <w:jc w:val="both"/>
        <w:rPr>
          <w:rFonts w:ascii="Arial" w:hAnsi="Arial" w:cs="Arial"/>
        </w:rPr>
      </w:pPr>
      <w:r w:rsidRPr="00071112">
        <w:rPr>
          <w:rFonts w:ascii="Arial" w:hAnsi="Arial" w:cs="Arial"/>
        </w:rPr>
        <w:t xml:space="preserve">identyfikator nadany w Bazie Usług Rozwojowych (numer ID wsparcia), </w:t>
      </w:r>
    </w:p>
    <w:p w14:paraId="1176E744" w14:textId="0887C48E" w:rsidR="00071112" w:rsidRPr="001D2B1B" w:rsidRDefault="00071112" w:rsidP="00071112">
      <w:pPr>
        <w:pStyle w:val="Akapitzlist"/>
        <w:numPr>
          <w:ilvl w:val="0"/>
          <w:numId w:val="51"/>
        </w:numPr>
        <w:spacing w:after="0" w:line="23" w:lineRule="atLeast"/>
        <w:ind w:left="1276" w:hanging="425"/>
        <w:jc w:val="both"/>
        <w:rPr>
          <w:rFonts w:ascii="Arial" w:hAnsi="Arial" w:cs="Arial"/>
        </w:rPr>
      </w:pPr>
      <w:r w:rsidRPr="00071112">
        <w:rPr>
          <w:rFonts w:ascii="Arial" w:hAnsi="Arial" w:cs="Arial"/>
        </w:rPr>
        <w:t xml:space="preserve">informację </w:t>
      </w:r>
      <w:r w:rsidR="0029135A" w:rsidRPr="00071112">
        <w:rPr>
          <w:rFonts w:ascii="Arial" w:hAnsi="Arial" w:cs="Arial"/>
        </w:rPr>
        <w:t>nt.</w:t>
      </w:r>
      <w:r w:rsidRPr="00071112">
        <w:rPr>
          <w:rFonts w:ascii="Arial" w:hAnsi="Arial" w:cs="Arial"/>
        </w:rPr>
        <w:t xml:space="preserve"> nabytych przez usługobiorcę efektów uczenia się lub innych </w:t>
      </w:r>
      <w:r w:rsidRPr="001D2B1B">
        <w:rPr>
          <w:rFonts w:ascii="Arial" w:hAnsi="Arial" w:cs="Arial"/>
        </w:rPr>
        <w:t xml:space="preserve">osiągniętych efektów usługi rozwojowej, </w:t>
      </w:r>
    </w:p>
    <w:p w14:paraId="1007ABF2" w14:textId="77777777" w:rsidR="00C8255F" w:rsidRPr="001D2B1B" w:rsidRDefault="00071112" w:rsidP="00DD2D08">
      <w:pPr>
        <w:pStyle w:val="Akapitzlist"/>
        <w:numPr>
          <w:ilvl w:val="0"/>
          <w:numId w:val="51"/>
        </w:numPr>
        <w:spacing w:after="0" w:line="23" w:lineRule="atLeast"/>
        <w:ind w:left="1276" w:hanging="425"/>
        <w:jc w:val="both"/>
        <w:rPr>
          <w:rFonts w:ascii="Arial" w:hAnsi="Arial" w:cs="Arial"/>
        </w:rPr>
      </w:pPr>
      <w:r w:rsidRPr="001D2B1B">
        <w:rPr>
          <w:rFonts w:ascii="Arial" w:hAnsi="Arial" w:cs="Arial"/>
        </w:rPr>
        <w:t xml:space="preserve">kod kwalifikacji w Zintegrowanym Rejestrze Kwalifikacji zgodny z kodem wskazanym w opublikowanej informacji o usłudze rozwojowej, </w:t>
      </w:r>
      <w:r w:rsidR="00C8255F" w:rsidRPr="001D2B1B">
        <w:rPr>
          <w:rFonts w:ascii="Arial" w:hAnsi="Arial" w:cs="Arial"/>
        </w:rPr>
        <w:t>jeżeli usługobiorca nabył tę kwalifikację, dotyczy kwalifikacji zarejestrowanych w ZRK.</w:t>
      </w:r>
    </w:p>
    <w:p w14:paraId="74739C98" w14:textId="28508100" w:rsidR="00C8255F" w:rsidRPr="001D2B1B" w:rsidRDefault="00DD2D08" w:rsidP="0085058B">
      <w:pPr>
        <w:pStyle w:val="Akapitzlist"/>
        <w:spacing w:line="23" w:lineRule="atLeast"/>
        <w:ind w:left="851" w:hanging="425"/>
        <w:rPr>
          <w:rFonts w:ascii="Arial" w:hAnsi="Arial" w:cs="Arial"/>
        </w:rPr>
      </w:pPr>
      <w:r w:rsidRPr="001D2B1B">
        <w:rPr>
          <w:rFonts w:ascii="Arial" w:hAnsi="Arial" w:cs="Arial"/>
        </w:rPr>
        <w:t xml:space="preserve">       </w:t>
      </w:r>
      <w:bookmarkStart w:id="11" w:name="_Hlk174096459"/>
      <w:r w:rsidR="001D2B1B" w:rsidRPr="001D2B1B">
        <w:rPr>
          <w:rFonts w:ascii="Arial" w:hAnsi="Arial" w:cs="Arial"/>
        </w:rPr>
        <w:t xml:space="preserve">Dokument musi zawierać opis efektów uczenia się oraz musi potwierdzać, iż walidacja została przeprowadzona w oparciu o zdefiniowane w efektach uczenia się kryteria ich weryfikacji oraz że zastosowano rozwiązania zapewniające rozdzielenie procesów kształcenia i szkolenia od walidacji. </w:t>
      </w:r>
      <w:r w:rsidR="002E64FE" w:rsidRPr="001D2B1B">
        <w:rPr>
          <w:rFonts w:ascii="Arial" w:hAnsi="Arial" w:cs="Arial"/>
        </w:rPr>
        <w:t xml:space="preserve"> </w:t>
      </w:r>
    </w:p>
    <w:bookmarkEnd w:id="11"/>
    <w:p w14:paraId="4E591591" w14:textId="16F9E43E" w:rsidR="00071112" w:rsidRPr="00071112" w:rsidRDefault="00DD2D08" w:rsidP="0085058B">
      <w:pPr>
        <w:pStyle w:val="Akapitzlist"/>
        <w:spacing w:line="23" w:lineRule="atLeast"/>
        <w:ind w:left="851" w:hanging="425"/>
        <w:rPr>
          <w:rFonts w:ascii="Arial" w:hAnsi="Arial" w:cs="Arial"/>
        </w:rPr>
      </w:pPr>
      <w:r>
        <w:rPr>
          <w:rFonts w:ascii="Arial" w:hAnsi="Arial" w:cs="Arial"/>
        </w:rPr>
        <w:lastRenderedPageBreak/>
        <w:t xml:space="preserve">       </w:t>
      </w:r>
      <w:r w:rsidR="00071112" w:rsidRPr="00071112">
        <w:rPr>
          <w:rFonts w:ascii="Arial" w:hAnsi="Arial" w:cs="Arial"/>
        </w:rPr>
        <w:t>Jeżeli dokumenty przedkładane do rozliczenia zostały sporządzone w języku obcym, przedsiębiorca jest zobowiązany do ich przetłumaczenia na język polski przez tłumacza przysięgłego i przedłożenia Operatorowi przetłumaczonych dokumentów.</w:t>
      </w:r>
    </w:p>
    <w:p w14:paraId="4A9D3D28" w14:textId="5A6E7B91" w:rsidR="00071112" w:rsidRPr="00071112" w:rsidRDefault="00071112" w:rsidP="00071112">
      <w:pPr>
        <w:pStyle w:val="Akapitzlist"/>
        <w:numPr>
          <w:ilvl w:val="0"/>
          <w:numId w:val="53"/>
        </w:numPr>
        <w:spacing w:after="0" w:line="23" w:lineRule="atLeast"/>
        <w:ind w:left="851" w:hanging="425"/>
        <w:jc w:val="both"/>
        <w:rPr>
          <w:rFonts w:ascii="Arial" w:hAnsi="Arial" w:cs="Arial"/>
        </w:rPr>
      </w:pPr>
      <w:r w:rsidRPr="00071112">
        <w:rPr>
          <w:rFonts w:ascii="Arial" w:hAnsi="Arial" w:cs="Arial"/>
          <w:b/>
          <w:bCs/>
        </w:rPr>
        <w:t>ankietę oceniającą usługi rozwojowe wypełnioną przez pr</w:t>
      </w:r>
      <w:r w:rsidR="00131D20">
        <w:rPr>
          <w:rFonts w:ascii="Arial" w:hAnsi="Arial" w:cs="Arial"/>
          <w:b/>
          <w:bCs/>
        </w:rPr>
        <w:t>acodaw</w:t>
      </w:r>
      <w:r w:rsidRPr="00071112">
        <w:rPr>
          <w:rFonts w:ascii="Arial" w:hAnsi="Arial" w:cs="Arial"/>
          <w:b/>
          <w:bCs/>
        </w:rPr>
        <w:t>cę</w:t>
      </w:r>
      <w:r w:rsidRPr="00071112">
        <w:rPr>
          <w:rFonts w:ascii="Arial" w:hAnsi="Arial" w:cs="Arial"/>
        </w:rPr>
        <w:t xml:space="preserve"> delegującego pracowników do udziału w usłudze rozwojowej </w:t>
      </w:r>
      <w:r w:rsidRPr="00071112">
        <w:rPr>
          <w:rFonts w:ascii="Arial" w:hAnsi="Arial" w:cs="Arial"/>
          <w:b/>
          <w:bCs/>
        </w:rPr>
        <w:t>i pracownika</w:t>
      </w:r>
      <w:r w:rsidRPr="00071112">
        <w:rPr>
          <w:rFonts w:ascii="Arial" w:hAnsi="Arial" w:cs="Arial"/>
        </w:rPr>
        <w:t xml:space="preserve"> przedsiębiorcy uczestniczącego w usłudze rozwojowej;</w:t>
      </w:r>
    </w:p>
    <w:p w14:paraId="0D400D70" w14:textId="24AE585C" w:rsidR="00071112" w:rsidRPr="001D2B1B" w:rsidRDefault="00071112" w:rsidP="00071112">
      <w:pPr>
        <w:pStyle w:val="Akapitzlist"/>
        <w:numPr>
          <w:ilvl w:val="0"/>
          <w:numId w:val="53"/>
        </w:numPr>
        <w:spacing w:after="0" w:line="23" w:lineRule="atLeast"/>
        <w:ind w:left="851" w:hanging="425"/>
        <w:jc w:val="both"/>
        <w:rPr>
          <w:rFonts w:ascii="Arial" w:hAnsi="Arial" w:cs="Arial"/>
        </w:rPr>
      </w:pPr>
      <w:r w:rsidRPr="001D2B1B">
        <w:rPr>
          <w:rFonts w:ascii="Arial" w:hAnsi="Arial" w:cs="Arial"/>
          <w:b/>
          <w:bCs/>
        </w:rPr>
        <w:t xml:space="preserve">wygenerowany z </w:t>
      </w:r>
      <w:r w:rsidR="00EF4219" w:rsidRPr="001D2B1B">
        <w:rPr>
          <w:rFonts w:ascii="Arial" w:hAnsi="Arial" w:cs="Arial"/>
          <w:b/>
          <w:bCs/>
        </w:rPr>
        <w:t>Platformy Usług Elektronicznych ZUS</w:t>
      </w:r>
      <w:r w:rsidR="0054078F" w:rsidRPr="001D2B1B">
        <w:rPr>
          <w:rFonts w:ascii="Arial" w:hAnsi="Arial" w:cs="Arial"/>
          <w:b/>
          <w:bCs/>
        </w:rPr>
        <w:t xml:space="preserve"> dokument „Dane ubezpieczonego” - dotyczy wszystkich pracowników objętych refundacją</w:t>
      </w:r>
      <w:r w:rsidRPr="001D2B1B">
        <w:rPr>
          <w:rFonts w:ascii="Arial" w:hAnsi="Arial" w:cs="Arial"/>
          <w:b/>
          <w:bCs/>
        </w:rPr>
        <w:t xml:space="preserve"> </w:t>
      </w:r>
      <w:r w:rsidRPr="001D2B1B">
        <w:rPr>
          <w:rFonts w:ascii="Arial" w:hAnsi="Arial" w:cs="Arial"/>
        </w:rPr>
        <w:t>(</w:t>
      </w:r>
      <w:r w:rsidR="00FA0DA4" w:rsidRPr="00FA0DA4">
        <w:rPr>
          <w:rFonts w:ascii="Arial" w:hAnsi="Arial" w:cs="Arial"/>
        </w:rPr>
        <w:t>na dokumencie należy zanonimizować numer dowodu osobistego oraz dane dotyczące członków rodziny zgłoszonych do ubezpieczenia zdrowotnego</w:t>
      </w:r>
      <w:r w:rsidRPr="001D2B1B">
        <w:rPr>
          <w:rFonts w:ascii="Arial" w:hAnsi="Arial" w:cs="Arial"/>
        </w:rPr>
        <w:t>);</w:t>
      </w:r>
      <w:r w:rsidR="0054078F" w:rsidRPr="001D2B1B">
        <w:rPr>
          <w:rFonts w:ascii="Arial" w:hAnsi="Arial" w:cs="Arial"/>
        </w:rPr>
        <w:t xml:space="preserve"> </w:t>
      </w:r>
    </w:p>
    <w:p w14:paraId="3EC8C240" w14:textId="1FC836E8" w:rsidR="00E14010" w:rsidRPr="001D2B1B" w:rsidRDefault="00E14010" w:rsidP="0054078F">
      <w:pPr>
        <w:pStyle w:val="Akapitzlist"/>
        <w:numPr>
          <w:ilvl w:val="0"/>
          <w:numId w:val="53"/>
        </w:numPr>
        <w:spacing w:line="23" w:lineRule="atLeast"/>
        <w:ind w:left="850" w:hanging="425"/>
        <w:rPr>
          <w:rFonts w:ascii="Arial" w:hAnsi="Arial" w:cs="Arial"/>
        </w:rPr>
      </w:pPr>
      <w:r w:rsidRPr="001D2B1B">
        <w:rPr>
          <w:rFonts w:ascii="Arial" w:hAnsi="Arial" w:cs="Arial"/>
          <w:b/>
          <w:bCs/>
        </w:rPr>
        <w:t>dokument ZUS RCA wraz z potwierdzeniem przesłania do ZUS</w:t>
      </w:r>
      <w:r w:rsidRPr="001D2B1B">
        <w:rPr>
          <w:rFonts w:ascii="Arial" w:hAnsi="Arial" w:cs="Arial"/>
        </w:rPr>
        <w:t xml:space="preserve"> (informacja o wysyłce lub UPP; na dokumencie należy zanonimizować dane dotyczące wysokości wynagrodzenia) </w:t>
      </w:r>
      <w:r w:rsidR="0054078F" w:rsidRPr="001D2B1B">
        <w:rPr>
          <w:rFonts w:ascii="Arial" w:hAnsi="Arial" w:cs="Arial"/>
        </w:rPr>
        <w:t>za okres od momentu złożenia wykazu pracowników do czasu zakończenia realizacji usługi rozwojowej – nie dotyczy właściciela i wspólnika;</w:t>
      </w:r>
    </w:p>
    <w:p w14:paraId="6D50365C" w14:textId="0D467CAE" w:rsidR="00071112" w:rsidRPr="00071112" w:rsidRDefault="00071112" w:rsidP="0054078F">
      <w:pPr>
        <w:pStyle w:val="Akapitzlist"/>
        <w:numPr>
          <w:ilvl w:val="0"/>
          <w:numId w:val="53"/>
        </w:numPr>
        <w:spacing w:after="0" w:line="23" w:lineRule="atLeast"/>
        <w:ind w:left="851" w:hanging="425"/>
        <w:jc w:val="both"/>
        <w:rPr>
          <w:rFonts w:ascii="Arial" w:hAnsi="Arial" w:cs="Arial"/>
        </w:rPr>
      </w:pPr>
      <w:r w:rsidRPr="00071112">
        <w:rPr>
          <w:rFonts w:ascii="Arial" w:hAnsi="Arial" w:cs="Arial"/>
          <w:b/>
          <w:bCs/>
        </w:rPr>
        <w:t xml:space="preserve">oświadczenie podmiotu świadczącego usługę rozwojową w zakresie braku wykluczenia, o którym mowa w § 9 ust. </w:t>
      </w:r>
      <w:r w:rsidRPr="001D2B1B">
        <w:rPr>
          <w:rFonts w:ascii="Arial" w:hAnsi="Arial" w:cs="Arial"/>
          <w:b/>
          <w:bCs/>
        </w:rPr>
        <w:t>2 pkt 1</w:t>
      </w:r>
      <w:r w:rsidR="001D2B1B" w:rsidRPr="001D2B1B">
        <w:rPr>
          <w:rFonts w:ascii="Arial" w:hAnsi="Arial" w:cs="Arial"/>
          <w:b/>
          <w:bCs/>
        </w:rPr>
        <w:t>2</w:t>
      </w:r>
      <w:r w:rsidRPr="001D2B1B">
        <w:rPr>
          <w:rFonts w:ascii="Arial" w:hAnsi="Arial" w:cs="Arial"/>
          <w:b/>
          <w:bCs/>
        </w:rPr>
        <w:t xml:space="preserve"> i 1</w:t>
      </w:r>
      <w:r w:rsidR="001D2B1B" w:rsidRPr="001D2B1B">
        <w:rPr>
          <w:rFonts w:ascii="Arial" w:hAnsi="Arial" w:cs="Arial"/>
          <w:b/>
          <w:bCs/>
        </w:rPr>
        <w:t>3</w:t>
      </w:r>
      <w:r w:rsidR="0029135A" w:rsidRPr="001D2B1B">
        <w:rPr>
          <w:rFonts w:ascii="Arial" w:hAnsi="Arial" w:cs="Arial"/>
          <w:b/>
          <w:bCs/>
        </w:rPr>
        <w:t xml:space="preserve"> </w:t>
      </w:r>
      <w:r w:rsidR="0029135A">
        <w:rPr>
          <w:rFonts w:ascii="Arial" w:hAnsi="Arial" w:cs="Arial"/>
          <w:b/>
          <w:bCs/>
        </w:rPr>
        <w:t>Regulaminu Naboru</w:t>
      </w:r>
      <w:r w:rsidRPr="00071112">
        <w:rPr>
          <w:rFonts w:ascii="Arial" w:hAnsi="Arial" w:cs="Arial"/>
          <w:b/>
          <w:bCs/>
        </w:rPr>
        <w:t xml:space="preserve">. </w:t>
      </w:r>
    </w:p>
    <w:p w14:paraId="6FBD9892" w14:textId="7FCE2D59" w:rsidR="008B2C3E" w:rsidRPr="00800DFF" w:rsidRDefault="008B2C3E" w:rsidP="008B2C3E">
      <w:pPr>
        <w:numPr>
          <w:ilvl w:val="0"/>
          <w:numId w:val="28"/>
        </w:numPr>
        <w:tabs>
          <w:tab w:val="left" w:pos="709"/>
        </w:tabs>
        <w:autoSpaceDE w:val="0"/>
        <w:autoSpaceDN w:val="0"/>
        <w:adjustRightInd w:val="0"/>
        <w:spacing w:after="0" w:line="23" w:lineRule="atLeast"/>
        <w:ind w:left="425" w:hanging="425"/>
        <w:contextualSpacing/>
        <w:rPr>
          <w:rFonts w:ascii="Arial" w:eastAsia="Times New Roman" w:hAnsi="Arial" w:cs="Arial"/>
          <w:color w:val="000000"/>
          <w:lang w:eastAsia="pl-PL"/>
        </w:rPr>
      </w:pPr>
      <w:r w:rsidRPr="00800DFF">
        <w:rPr>
          <w:rFonts w:ascii="Arial" w:eastAsia="Times New Roman" w:hAnsi="Arial" w:cs="Arial"/>
          <w:color w:val="000000"/>
          <w:lang w:eastAsia="pl-PL"/>
        </w:rPr>
        <w:t xml:space="preserve">Na prośbę Operatora </w:t>
      </w:r>
      <w:r w:rsidR="00071112">
        <w:rPr>
          <w:rFonts w:ascii="Arial" w:eastAsia="Times New Roman" w:hAnsi="Arial" w:cs="Arial"/>
          <w:color w:val="000000"/>
          <w:lang w:eastAsia="pl-PL"/>
        </w:rPr>
        <w:t>P</w:t>
      </w:r>
      <w:r w:rsidRPr="00800DFF">
        <w:rPr>
          <w:rFonts w:ascii="Arial" w:eastAsia="Times New Roman" w:hAnsi="Arial" w:cs="Arial"/>
          <w:color w:val="000000"/>
          <w:lang w:eastAsia="pl-PL"/>
        </w:rPr>
        <w:t>rzedsiębiorca jest zobowiązany do dostarczenia pisemnych wyjaśnień dotyczących realizowanej usługi rozwojowej, w szczególności jej realizacji zgodnie z programem, formą, na warunkach i w wymiarze czasowym określonym w Karcie Usługi</w:t>
      </w:r>
      <w:r w:rsidRPr="000A40DE">
        <w:t xml:space="preserve"> </w:t>
      </w:r>
      <w:r w:rsidRPr="000A40DE">
        <w:rPr>
          <w:rFonts w:ascii="Arial" w:eastAsia="Times New Roman" w:hAnsi="Arial" w:cs="Arial"/>
          <w:color w:val="000000"/>
          <w:lang w:eastAsia="pl-PL"/>
        </w:rPr>
        <w:t>oraz innych niezbędnych dokumentów</w:t>
      </w:r>
      <w:r w:rsidRPr="00800DFF">
        <w:rPr>
          <w:rFonts w:ascii="Arial" w:eastAsia="Times New Roman" w:hAnsi="Arial" w:cs="Arial"/>
          <w:color w:val="000000"/>
          <w:lang w:eastAsia="pl-PL"/>
        </w:rPr>
        <w:t>.</w:t>
      </w:r>
    </w:p>
    <w:p w14:paraId="5793133F" w14:textId="77777777" w:rsidR="008B2C3E" w:rsidRPr="00800DFF" w:rsidRDefault="008B2C3E" w:rsidP="008B2C3E">
      <w:pPr>
        <w:numPr>
          <w:ilvl w:val="0"/>
          <w:numId w:val="28"/>
        </w:numPr>
        <w:autoSpaceDE w:val="0"/>
        <w:autoSpaceDN w:val="0"/>
        <w:adjustRightInd w:val="0"/>
        <w:spacing w:after="120" w:line="23" w:lineRule="atLeast"/>
        <w:ind w:left="426" w:hanging="426"/>
        <w:contextualSpacing/>
        <w:rPr>
          <w:rFonts w:ascii="Arial" w:eastAsia="Times New Roman" w:hAnsi="Arial" w:cs="Arial"/>
          <w:color w:val="000000"/>
          <w:lang w:eastAsia="pl-PL"/>
        </w:rPr>
      </w:pPr>
      <w:r w:rsidRPr="00800DFF">
        <w:rPr>
          <w:rFonts w:ascii="Arial" w:eastAsia="Times New Roman" w:hAnsi="Arial" w:cs="Arial"/>
          <w:color w:val="000000"/>
          <w:lang w:eastAsia="pl-PL"/>
        </w:rPr>
        <w:t>Kopie wszystkich dokumentów, o których mowa w ust. 2 muszą być potwierdzone przez Przedsiębiorcę lub upoważnioną przez niego osobę za zgodność z oryginałem.</w:t>
      </w:r>
    </w:p>
    <w:p w14:paraId="40563B9E" w14:textId="6A488BAC" w:rsidR="008B2C3E" w:rsidRPr="00800DFF" w:rsidRDefault="008B2C3E" w:rsidP="008B2C3E">
      <w:pPr>
        <w:numPr>
          <w:ilvl w:val="0"/>
          <w:numId w:val="28"/>
        </w:numPr>
        <w:autoSpaceDE w:val="0"/>
        <w:autoSpaceDN w:val="0"/>
        <w:adjustRightInd w:val="0"/>
        <w:spacing w:after="120" w:line="23" w:lineRule="atLeast"/>
        <w:ind w:left="426" w:hanging="426"/>
        <w:contextualSpacing/>
        <w:rPr>
          <w:rFonts w:ascii="Arial" w:eastAsia="Times New Roman" w:hAnsi="Arial" w:cs="Arial"/>
          <w:color w:val="000000"/>
          <w:lang w:eastAsia="pl-PL"/>
        </w:rPr>
      </w:pPr>
      <w:r w:rsidRPr="00066BE0">
        <w:rPr>
          <w:rFonts w:ascii="Arial" w:eastAsia="Times New Roman" w:hAnsi="Arial" w:cs="Arial"/>
          <w:lang w:eastAsia="pl-PL"/>
        </w:rPr>
        <w:t xml:space="preserve">Wniosek o refundację wraz z dokumentami rozliczeniowymi </w:t>
      </w:r>
      <w:r w:rsidRPr="00800DFF">
        <w:rPr>
          <w:rFonts w:ascii="Arial" w:eastAsia="Times New Roman" w:hAnsi="Arial" w:cs="Arial"/>
          <w:color w:val="000000"/>
          <w:lang w:eastAsia="pl-PL"/>
        </w:rPr>
        <w:t>muszą zostać złożone do Operatora niezwłocznie po dopełnieniu przez uczestników usługi rozwojowej obowiązków wynikających z</w:t>
      </w:r>
      <w:r>
        <w:rPr>
          <w:rFonts w:ascii="Arial" w:eastAsia="Times New Roman" w:hAnsi="Arial" w:cs="Arial"/>
          <w:color w:val="000000"/>
          <w:lang w:eastAsia="pl-PL"/>
        </w:rPr>
        <w:t> </w:t>
      </w:r>
      <w:r w:rsidRPr="00800DFF">
        <w:rPr>
          <w:rFonts w:ascii="Arial" w:eastAsia="Times New Roman" w:hAnsi="Arial" w:cs="Arial"/>
          <w:color w:val="000000"/>
          <w:lang w:eastAsia="pl-PL"/>
        </w:rPr>
        <w:t xml:space="preserve">konieczności oceny danej usługi zgodnie z Systemem Oceny Usług Rozwojowych, nie później jednak niż w ciągu 30 dni kalendarzowych od upływu terminu </w:t>
      </w:r>
      <w:r w:rsidRPr="00800DFF">
        <w:rPr>
          <w:rFonts w:ascii="Arial" w:hAnsi="Arial" w:cs="Arial"/>
          <w:color w:val="000000"/>
        </w:rPr>
        <w:t xml:space="preserve">realizacji usługi </w:t>
      </w:r>
      <w:r w:rsidRPr="00800DFF">
        <w:rPr>
          <w:rFonts w:ascii="Arial" w:eastAsia="Times New Roman" w:hAnsi="Arial" w:cs="Arial"/>
          <w:color w:val="000000"/>
          <w:lang w:eastAsia="pl-PL"/>
        </w:rPr>
        <w:t>wskazanego w § 1 ust. 9</w:t>
      </w:r>
      <w:r w:rsidR="0029135A">
        <w:rPr>
          <w:rFonts w:ascii="Arial" w:eastAsia="Times New Roman" w:hAnsi="Arial" w:cs="Arial"/>
          <w:color w:val="000000"/>
          <w:lang w:eastAsia="pl-PL"/>
        </w:rPr>
        <w:t xml:space="preserve"> niniejszej Umowy</w:t>
      </w:r>
      <w:r w:rsidRPr="00800DFF">
        <w:rPr>
          <w:rFonts w:ascii="Arial" w:eastAsia="Times New Roman" w:hAnsi="Arial" w:cs="Arial"/>
          <w:color w:val="000000"/>
          <w:lang w:eastAsia="pl-PL"/>
        </w:rPr>
        <w:t xml:space="preserve">. Zaleca się rozliczanie pojedynczej usługi rozwojowej odrębnym wnioskiem o refundację.  </w:t>
      </w:r>
    </w:p>
    <w:p w14:paraId="4739ED2C" w14:textId="011B1197" w:rsidR="008B2C3E" w:rsidRPr="00800DFF" w:rsidRDefault="008B2C3E" w:rsidP="008B2C3E">
      <w:pPr>
        <w:numPr>
          <w:ilvl w:val="0"/>
          <w:numId w:val="28"/>
        </w:numPr>
        <w:autoSpaceDE w:val="0"/>
        <w:autoSpaceDN w:val="0"/>
        <w:adjustRightInd w:val="0"/>
        <w:spacing w:after="120" w:line="23" w:lineRule="atLeast"/>
        <w:ind w:left="426" w:hanging="426"/>
        <w:contextualSpacing/>
        <w:rPr>
          <w:rFonts w:ascii="Arial" w:eastAsia="Times New Roman" w:hAnsi="Arial" w:cs="Arial"/>
          <w:color w:val="000000"/>
          <w:lang w:eastAsia="pl-PL"/>
        </w:rPr>
      </w:pPr>
      <w:r w:rsidRPr="00800DFF">
        <w:rPr>
          <w:rFonts w:ascii="Arial" w:eastAsia="Times New Roman" w:hAnsi="Arial" w:cs="Arial"/>
          <w:color w:val="000000"/>
          <w:lang w:eastAsia="pl-PL"/>
        </w:rPr>
        <w:t xml:space="preserve">Operator dokonuje weryfikacji Wniosku o refundację wraz z dokumentami rozliczeniowymi, o których mowa w ust. 2, </w:t>
      </w:r>
      <w:r w:rsidR="00071112" w:rsidRPr="00071112">
        <w:rPr>
          <w:rFonts w:ascii="Arial" w:eastAsia="Times New Roman" w:hAnsi="Arial" w:cs="Arial"/>
          <w:color w:val="000000"/>
          <w:lang w:eastAsia="pl-PL"/>
        </w:rPr>
        <w:t>bez zbędnej zwłoki</w:t>
      </w:r>
      <w:r w:rsidR="00071112">
        <w:rPr>
          <w:rFonts w:ascii="Arial" w:eastAsia="Times New Roman" w:hAnsi="Arial" w:cs="Arial"/>
          <w:color w:val="000000"/>
          <w:lang w:eastAsia="pl-PL"/>
        </w:rPr>
        <w:t>,</w:t>
      </w:r>
      <w:r w:rsidR="00071112" w:rsidRPr="00071112">
        <w:rPr>
          <w:rFonts w:ascii="Arial" w:eastAsia="Times New Roman" w:hAnsi="Arial" w:cs="Arial"/>
          <w:color w:val="000000"/>
          <w:lang w:eastAsia="pl-PL"/>
        </w:rPr>
        <w:t xml:space="preserve"> </w:t>
      </w:r>
      <w:r w:rsidRPr="00800DFF">
        <w:rPr>
          <w:rFonts w:ascii="Arial" w:eastAsia="Times New Roman" w:hAnsi="Arial" w:cs="Arial"/>
          <w:color w:val="000000"/>
          <w:lang w:eastAsia="pl-PL"/>
        </w:rPr>
        <w:t xml:space="preserve">w terminie do </w:t>
      </w:r>
      <w:r w:rsidR="00071112">
        <w:rPr>
          <w:rFonts w:ascii="Arial" w:eastAsia="Times New Roman" w:hAnsi="Arial" w:cs="Arial"/>
          <w:color w:val="000000"/>
          <w:lang w:eastAsia="pl-PL"/>
        </w:rPr>
        <w:t>20</w:t>
      </w:r>
      <w:r w:rsidRPr="00800DFF">
        <w:rPr>
          <w:rFonts w:ascii="Arial" w:eastAsia="Times New Roman" w:hAnsi="Arial" w:cs="Arial"/>
          <w:color w:val="000000"/>
          <w:lang w:eastAsia="pl-PL"/>
        </w:rPr>
        <w:t xml:space="preserve"> dni roboczych od dnia złożenia przez Przedsiębiorcę wskazanych dokumentów. Termin obowiązuje dla każdej złożonej wersji Wniosku o refundację i/lub dokumentów rozliczeniowych.</w:t>
      </w:r>
      <w:r>
        <w:rPr>
          <w:rFonts w:ascii="Arial" w:eastAsia="Times New Roman" w:hAnsi="Arial" w:cs="Arial"/>
          <w:color w:val="000000"/>
          <w:lang w:eastAsia="pl-PL"/>
        </w:rPr>
        <w:t xml:space="preserve"> </w:t>
      </w:r>
      <w:r w:rsidRPr="00800DFF">
        <w:rPr>
          <w:rFonts w:ascii="Arial" w:eastAsia="Times New Roman" w:hAnsi="Arial" w:cs="Arial"/>
          <w:color w:val="000000"/>
          <w:lang w:eastAsia="pl-PL"/>
        </w:rPr>
        <w:t>W</w:t>
      </w:r>
      <w:r>
        <w:rPr>
          <w:rFonts w:ascii="Arial" w:eastAsia="Times New Roman" w:hAnsi="Arial" w:cs="Arial"/>
          <w:color w:val="000000"/>
          <w:lang w:eastAsia="pl-PL"/>
        </w:rPr>
        <w:t> </w:t>
      </w:r>
      <w:r w:rsidRPr="00800DFF">
        <w:rPr>
          <w:rFonts w:ascii="Arial" w:eastAsia="Times New Roman" w:hAnsi="Arial" w:cs="Arial"/>
          <w:color w:val="000000"/>
          <w:lang w:eastAsia="pl-PL"/>
        </w:rPr>
        <w:t>uzasadnionych przypadkach, w szczególności w przypadku dużej liczby złożonych dokumentów, termin ten może zostać wydłużony</w:t>
      </w:r>
      <w:r w:rsidR="00071112">
        <w:rPr>
          <w:rFonts w:ascii="Arial" w:eastAsia="Times New Roman" w:hAnsi="Arial" w:cs="Arial"/>
          <w:color w:val="000000"/>
          <w:lang w:eastAsia="pl-PL"/>
        </w:rPr>
        <w:t>,</w:t>
      </w:r>
      <w:r w:rsidR="00071112" w:rsidRPr="00071112">
        <w:t xml:space="preserve"> </w:t>
      </w:r>
      <w:r w:rsidR="00071112" w:rsidRPr="00071112">
        <w:rPr>
          <w:rFonts w:ascii="Arial" w:eastAsia="Times New Roman" w:hAnsi="Arial" w:cs="Arial"/>
          <w:color w:val="000000"/>
          <w:lang w:eastAsia="pl-PL"/>
        </w:rPr>
        <w:t>o czym Operator będzie informował na bieżąco</w:t>
      </w:r>
      <w:r w:rsidRPr="00800DFF">
        <w:rPr>
          <w:rFonts w:ascii="Arial" w:eastAsia="Times New Roman" w:hAnsi="Arial" w:cs="Arial"/>
          <w:color w:val="000000"/>
          <w:lang w:eastAsia="pl-PL"/>
        </w:rPr>
        <w:t xml:space="preserve">. </w:t>
      </w:r>
    </w:p>
    <w:p w14:paraId="144C837C" w14:textId="5230570B" w:rsidR="008B2C3E" w:rsidRPr="00800DFF" w:rsidRDefault="008B2C3E" w:rsidP="008B2C3E">
      <w:pPr>
        <w:numPr>
          <w:ilvl w:val="0"/>
          <w:numId w:val="28"/>
        </w:numPr>
        <w:autoSpaceDE w:val="0"/>
        <w:autoSpaceDN w:val="0"/>
        <w:adjustRightInd w:val="0"/>
        <w:spacing w:after="120" w:line="23" w:lineRule="atLeast"/>
        <w:ind w:left="426" w:hanging="426"/>
        <w:contextualSpacing/>
        <w:rPr>
          <w:rFonts w:ascii="Arial" w:eastAsia="Times New Roman" w:hAnsi="Arial" w:cs="Arial"/>
          <w:color w:val="000000"/>
          <w:lang w:eastAsia="pl-PL"/>
        </w:rPr>
      </w:pPr>
      <w:r w:rsidRPr="00800DFF">
        <w:rPr>
          <w:rFonts w:ascii="Arial" w:eastAsia="Times New Roman" w:hAnsi="Arial" w:cs="Arial"/>
          <w:color w:val="000000"/>
          <w:lang w:eastAsia="pl-PL"/>
        </w:rPr>
        <w:t>W przypadku stwierdzenia braków formalnych lub konieczności złożenia wyjaśnień do złożonych przez Przedsiębiorcę dokumentów rozliczeniowych i/lub Wniosku</w:t>
      </w:r>
      <w:r>
        <w:rPr>
          <w:rFonts w:ascii="Arial" w:eastAsia="Times New Roman" w:hAnsi="Arial" w:cs="Arial"/>
          <w:color w:val="000000"/>
          <w:lang w:eastAsia="pl-PL"/>
        </w:rPr>
        <w:t xml:space="preserve"> </w:t>
      </w:r>
      <w:r w:rsidRPr="00800DFF">
        <w:rPr>
          <w:rFonts w:ascii="Arial" w:eastAsia="Times New Roman" w:hAnsi="Arial" w:cs="Arial"/>
          <w:color w:val="000000"/>
          <w:lang w:eastAsia="pl-PL"/>
        </w:rPr>
        <w:t>o</w:t>
      </w:r>
      <w:r>
        <w:rPr>
          <w:rFonts w:ascii="Arial" w:eastAsia="Times New Roman" w:hAnsi="Arial" w:cs="Arial"/>
          <w:color w:val="000000"/>
          <w:lang w:eastAsia="pl-PL"/>
        </w:rPr>
        <w:t> </w:t>
      </w:r>
      <w:r w:rsidRPr="00800DFF">
        <w:rPr>
          <w:rFonts w:ascii="Arial" w:eastAsia="Times New Roman" w:hAnsi="Arial" w:cs="Arial"/>
          <w:color w:val="000000"/>
          <w:lang w:eastAsia="pl-PL"/>
        </w:rPr>
        <w:t>refundację Przedsiębiorca zostanie wezwany do ich uzupełnienia lub złożenia dodatkowych wyjaśnień</w:t>
      </w:r>
      <w:r w:rsidRPr="000A40DE">
        <w:rPr>
          <w:rFonts w:ascii="Arial" w:eastAsia="Times New Roman" w:hAnsi="Arial" w:cs="Arial"/>
          <w:color w:val="000000"/>
          <w:lang w:eastAsia="pl-PL"/>
        </w:rPr>
        <w:t>/dokumentów</w:t>
      </w:r>
      <w:r w:rsidRPr="00800DFF">
        <w:rPr>
          <w:rFonts w:ascii="Arial" w:eastAsia="Times New Roman" w:hAnsi="Arial" w:cs="Arial"/>
          <w:color w:val="000000"/>
          <w:lang w:eastAsia="pl-PL"/>
        </w:rPr>
        <w:t xml:space="preserve"> w wyznaczonym przez Operatora terminie.</w:t>
      </w:r>
      <w:r w:rsidRPr="0069653B">
        <w:t xml:space="preserve"> </w:t>
      </w:r>
    </w:p>
    <w:p w14:paraId="565CDEFF" w14:textId="6B15DCF0" w:rsidR="008B2C3E" w:rsidRPr="00800DFF" w:rsidRDefault="008B2C3E" w:rsidP="008B2C3E">
      <w:pPr>
        <w:numPr>
          <w:ilvl w:val="0"/>
          <w:numId w:val="28"/>
        </w:numPr>
        <w:autoSpaceDE w:val="0"/>
        <w:autoSpaceDN w:val="0"/>
        <w:adjustRightInd w:val="0"/>
        <w:spacing w:after="120" w:line="23" w:lineRule="atLeast"/>
        <w:ind w:left="426" w:hanging="426"/>
        <w:contextualSpacing/>
        <w:rPr>
          <w:rFonts w:ascii="Arial" w:eastAsia="Times New Roman" w:hAnsi="Arial" w:cs="Arial"/>
          <w:color w:val="000000"/>
          <w:lang w:eastAsia="pl-PL"/>
        </w:rPr>
      </w:pPr>
      <w:r w:rsidRPr="00800DFF">
        <w:rPr>
          <w:rFonts w:ascii="Arial" w:eastAsia="Times New Roman" w:hAnsi="Arial" w:cs="Arial"/>
          <w:color w:val="000000"/>
          <w:lang w:eastAsia="pl-PL"/>
        </w:rPr>
        <w:t>Operator dokonuje refundacji poniesionych wydatków na rachunek bankowy Przedsiębiorcy wskazany w § 1 ust. 3 Umowy wsparcia prowadzony w złotych polskich. Wypłata środków nastąpi niezwłocznie</w:t>
      </w:r>
      <w:r w:rsidR="00071112">
        <w:rPr>
          <w:rFonts w:ascii="Arial" w:eastAsia="Times New Roman" w:hAnsi="Arial" w:cs="Arial"/>
          <w:color w:val="000000"/>
          <w:lang w:eastAsia="pl-PL"/>
        </w:rPr>
        <w:t>,</w:t>
      </w:r>
      <w:r w:rsidR="00071112" w:rsidRPr="00071112">
        <w:t xml:space="preserve"> </w:t>
      </w:r>
      <w:r w:rsidR="00071112" w:rsidRPr="00071112">
        <w:rPr>
          <w:rFonts w:ascii="Arial" w:eastAsia="Times New Roman" w:hAnsi="Arial" w:cs="Arial"/>
          <w:color w:val="000000"/>
          <w:lang w:eastAsia="pl-PL"/>
        </w:rPr>
        <w:t>nie później jednak niż 5 dni roboczych</w:t>
      </w:r>
      <w:r w:rsidRPr="00800DFF">
        <w:rPr>
          <w:rFonts w:ascii="Arial" w:eastAsia="Times New Roman" w:hAnsi="Arial" w:cs="Arial"/>
          <w:color w:val="000000"/>
          <w:lang w:eastAsia="pl-PL"/>
        </w:rPr>
        <w:t xml:space="preserve"> po zatwierdzeniu Wniosku o refundację wraz z</w:t>
      </w:r>
      <w:r>
        <w:rPr>
          <w:rFonts w:ascii="Arial" w:eastAsia="Times New Roman" w:hAnsi="Arial" w:cs="Arial"/>
          <w:color w:val="000000"/>
          <w:lang w:eastAsia="pl-PL"/>
        </w:rPr>
        <w:t> </w:t>
      </w:r>
      <w:r w:rsidRPr="00800DFF">
        <w:rPr>
          <w:rFonts w:ascii="Arial" w:eastAsia="Times New Roman" w:hAnsi="Arial" w:cs="Arial"/>
          <w:color w:val="000000"/>
          <w:lang w:eastAsia="pl-PL"/>
        </w:rPr>
        <w:t>dokumentami rozliczeniowymi, pod warunkiem dostępności środków na koncie Projektu.</w:t>
      </w:r>
    </w:p>
    <w:p w14:paraId="43E3CA42" w14:textId="77777777" w:rsidR="008B2C3E" w:rsidRPr="00800DFF" w:rsidRDefault="008B2C3E" w:rsidP="008B2C3E">
      <w:pPr>
        <w:numPr>
          <w:ilvl w:val="0"/>
          <w:numId w:val="28"/>
        </w:numPr>
        <w:autoSpaceDE w:val="0"/>
        <w:autoSpaceDN w:val="0"/>
        <w:adjustRightInd w:val="0"/>
        <w:spacing w:after="0" w:line="23" w:lineRule="atLeast"/>
        <w:ind w:left="425" w:hanging="425"/>
        <w:contextualSpacing/>
        <w:rPr>
          <w:rFonts w:ascii="Arial" w:eastAsia="Times New Roman" w:hAnsi="Arial" w:cs="Arial"/>
          <w:color w:val="000000"/>
          <w:lang w:eastAsia="pl-PL"/>
        </w:rPr>
      </w:pPr>
      <w:r w:rsidRPr="00800DFF">
        <w:rPr>
          <w:rFonts w:ascii="Arial" w:eastAsia="Times New Roman" w:hAnsi="Arial" w:cs="Arial"/>
          <w:color w:val="000000"/>
          <w:lang w:eastAsia="pl-PL"/>
        </w:rPr>
        <w:t>Przedsiębiorcy nie przysługuje prawo domagania się odsetek za opóźnioną płatność.</w:t>
      </w:r>
    </w:p>
    <w:p w14:paraId="14D315DA" w14:textId="569171BB" w:rsidR="008B2C3E" w:rsidRPr="00800DFF" w:rsidRDefault="008B2C3E" w:rsidP="008B2C3E">
      <w:pPr>
        <w:pStyle w:val="Akapitzlist"/>
        <w:numPr>
          <w:ilvl w:val="0"/>
          <w:numId w:val="28"/>
        </w:numPr>
        <w:autoSpaceDE w:val="0"/>
        <w:autoSpaceDN w:val="0"/>
        <w:adjustRightInd w:val="0"/>
        <w:spacing w:after="0" w:line="23" w:lineRule="atLeast"/>
        <w:ind w:left="425" w:hanging="425"/>
        <w:rPr>
          <w:rFonts w:ascii="Arial" w:hAnsi="Arial" w:cs="Arial"/>
          <w:color w:val="000000"/>
        </w:rPr>
      </w:pPr>
      <w:r w:rsidRPr="00800DFF">
        <w:rPr>
          <w:rFonts w:ascii="Arial" w:hAnsi="Arial" w:cs="Arial"/>
          <w:color w:val="000000"/>
        </w:rPr>
        <w:t>Operator, w przypadku różnicy w kwocie dofinansowania określonej na etapie umowy wsparcia oraz wynikającej z rozliczenia, wystawia korektę zaświadczenia o</w:t>
      </w:r>
      <w:r>
        <w:rPr>
          <w:rFonts w:ascii="Arial" w:hAnsi="Arial" w:cs="Arial"/>
          <w:color w:val="000000"/>
        </w:rPr>
        <w:t> </w:t>
      </w:r>
      <w:r w:rsidRPr="00800DFF">
        <w:rPr>
          <w:rFonts w:ascii="Arial" w:hAnsi="Arial" w:cs="Arial"/>
          <w:color w:val="000000"/>
        </w:rPr>
        <w:t xml:space="preserve">wysokości udzielonej pomocy de </w:t>
      </w:r>
      <w:proofErr w:type="spellStart"/>
      <w:r w:rsidRPr="00800DFF">
        <w:rPr>
          <w:rFonts w:ascii="Arial" w:hAnsi="Arial" w:cs="Arial"/>
          <w:color w:val="000000"/>
        </w:rPr>
        <w:t>minimis</w:t>
      </w:r>
      <w:proofErr w:type="spellEnd"/>
      <w:r w:rsidRPr="00800DFF">
        <w:rPr>
          <w:rFonts w:ascii="Arial" w:hAnsi="Arial" w:cs="Arial"/>
          <w:color w:val="000000"/>
        </w:rPr>
        <w:t>.</w:t>
      </w:r>
    </w:p>
    <w:p w14:paraId="00FA17CD" w14:textId="30C7E498" w:rsidR="008B2C3E" w:rsidRPr="00800DFF" w:rsidRDefault="008B2C3E" w:rsidP="008B2C3E">
      <w:pPr>
        <w:numPr>
          <w:ilvl w:val="0"/>
          <w:numId w:val="28"/>
        </w:numPr>
        <w:autoSpaceDE w:val="0"/>
        <w:autoSpaceDN w:val="0"/>
        <w:adjustRightInd w:val="0"/>
        <w:spacing w:after="0" w:line="23" w:lineRule="atLeast"/>
        <w:ind w:left="425" w:hanging="425"/>
        <w:contextualSpacing/>
        <w:rPr>
          <w:rFonts w:ascii="Arial" w:eastAsia="Times New Roman" w:hAnsi="Arial" w:cs="Arial"/>
          <w:color w:val="000000"/>
          <w:lang w:eastAsia="pl-PL"/>
        </w:rPr>
      </w:pPr>
      <w:r w:rsidRPr="00800DFF">
        <w:rPr>
          <w:rFonts w:ascii="Arial" w:eastAsia="Times New Roman" w:hAnsi="Arial" w:cs="Arial"/>
          <w:color w:val="000000"/>
          <w:lang w:eastAsia="pl-PL"/>
        </w:rPr>
        <w:t>Wartość refundacji nie może przekroczyć maksymalnej wartości kwotowej i procentowej określonej w Umowie wsparcia, przy czym maksymalny poziom dofinansowania kosztów pojedynczej usługi rozwojowej nie może przekroczyć 8</w:t>
      </w:r>
      <w:r w:rsidR="004E6B0B">
        <w:rPr>
          <w:rFonts w:ascii="Arial" w:eastAsia="Times New Roman" w:hAnsi="Arial" w:cs="Arial"/>
          <w:color w:val="000000"/>
          <w:lang w:eastAsia="pl-PL"/>
        </w:rPr>
        <w:t>5</w:t>
      </w:r>
      <w:r w:rsidRPr="00800DFF">
        <w:rPr>
          <w:rFonts w:ascii="Arial" w:eastAsia="Times New Roman" w:hAnsi="Arial" w:cs="Arial"/>
          <w:color w:val="000000"/>
          <w:lang w:eastAsia="pl-PL"/>
        </w:rPr>
        <w:t xml:space="preserve">% kosztów kwalifikowalnych tej usługi. W przypadku, gdy kwota wydatków przedstawiona do rozliczenia przez Przedsiębiorcę jest niższa niż kwota określona w §1 ust. 1, kwota do wypłaty jest równa </w:t>
      </w:r>
      <w:r w:rsidRPr="00800DFF">
        <w:rPr>
          <w:rFonts w:ascii="Arial" w:eastAsia="Times New Roman" w:hAnsi="Arial" w:cs="Arial"/>
          <w:color w:val="000000"/>
          <w:lang w:eastAsia="pl-PL"/>
        </w:rPr>
        <w:lastRenderedPageBreak/>
        <w:t>zatwierdzonej kwocie wydatków. W przypadku, gdy łączna kwota wydatków na realizację usług rozwojowych przedstawiona do rozliczenia przez Przedsiębiorcę jest wyższa niż kwota określona w § 1 ust. 1, kwota refundacji jest równa kwocie określonej w §1 ust. 1, o ile nie stwierdzono wydatków niekwalifikowalnych.</w:t>
      </w:r>
    </w:p>
    <w:p w14:paraId="156FD184" w14:textId="77777777" w:rsidR="008B2C3E" w:rsidRPr="00800DFF" w:rsidRDefault="008B2C3E" w:rsidP="008B2C3E">
      <w:pPr>
        <w:numPr>
          <w:ilvl w:val="0"/>
          <w:numId w:val="28"/>
        </w:numPr>
        <w:autoSpaceDE w:val="0"/>
        <w:autoSpaceDN w:val="0"/>
        <w:adjustRightInd w:val="0"/>
        <w:spacing w:after="120" w:line="23" w:lineRule="atLeast"/>
        <w:ind w:left="426" w:hanging="426"/>
        <w:contextualSpacing/>
        <w:rPr>
          <w:rFonts w:ascii="Arial" w:eastAsia="Times New Roman" w:hAnsi="Arial" w:cs="Arial"/>
          <w:color w:val="000000"/>
          <w:lang w:eastAsia="pl-PL"/>
        </w:rPr>
      </w:pPr>
      <w:r w:rsidRPr="00800DFF">
        <w:rPr>
          <w:rFonts w:ascii="Arial" w:eastAsia="Times New Roman" w:hAnsi="Arial" w:cs="Arial"/>
          <w:color w:val="000000"/>
          <w:lang w:eastAsia="pl-PL"/>
        </w:rPr>
        <w:t>W przypadku, gdy cena usługi rozwojowej opisana w dokumencie księgowym jest wyższa niż cena wskazana w Karcie Usługi, dofinansowanie liczone jest w odniesieniu do kosztu usługi rozwojowej wskazanego w Karcie Usługi.</w:t>
      </w:r>
    </w:p>
    <w:p w14:paraId="7DC577B6" w14:textId="77777777" w:rsidR="008B2C3E" w:rsidRPr="00800DFF" w:rsidRDefault="008B2C3E" w:rsidP="008B2C3E">
      <w:pPr>
        <w:numPr>
          <w:ilvl w:val="0"/>
          <w:numId w:val="28"/>
        </w:numPr>
        <w:autoSpaceDE w:val="0"/>
        <w:autoSpaceDN w:val="0"/>
        <w:adjustRightInd w:val="0"/>
        <w:spacing w:after="120" w:line="23" w:lineRule="atLeast"/>
        <w:ind w:left="426" w:hanging="426"/>
        <w:contextualSpacing/>
        <w:rPr>
          <w:rFonts w:ascii="Arial" w:eastAsia="Times New Roman" w:hAnsi="Arial" w:cs="Arial"/>
          <w:color w:val="000000"/>
          <w:lang w:eastAsia="pl-PL"/>
        </w:rPr>
      </w:pPr>
      <w:r w:rsidRPr="00800DFF">
        <w:rPr>
          <w:rFonts w:ascii="Arial" w:eastAsia="Times New Roman" w:hAnsi="Arial" w:cs="Arial"/>
          <w:color w:val="000000"/>
          <w:lang w:eastAsia="pl-PL"/>
        </w:rPr>
        <w:t>Data sprzedaży, płatności i data wystawienia faktury, rachunku lub innego równoważnego dowodu księgowego nie mogą wykraczać poza daty określone w § 1 ust.</w:t>
      </w:r>
      <w:r>
        <w:rPr>
          <w:rFonts w:ascii="Arial" w:eastAsia="Times New Roman" w:hAnsi="Arial" w:cs="Arial"/>
          <w:color w:val="000000"/>
          <w:lang w:eastAsia="pl-PL"/>
        </w:rPr>
        <w:t> </w:t>
      </w:r>
      <w:r w:rsidRPr="00800DFF">
        <w:rPr>
          <w:rFonts w:ascii="Arial" w:eastAsia="Times New Roman" w:hAnsi="Arial" w:cs="Arial"/>
          <w:color w:val="000000"/>
          <w:lang w:eastAsia="pl-PL"/>
        </w:rPr>
        <w:t>9.</w:t>
      </w:r>
    </w:p>
    <w:p w14:paraId="1B8E86C1" w14:textId="77777777" w:rsidR="008B2C3E" w:rsidRPr="00800DFF" w:rsidRDefault="008B2C3E" w:rsidP="008B2C3E">
      <w:pPr>
        <w:numPr>
          <w:ilvl w:val="0"/>
          <w:numId w:val="28"/>
        </w:numPr>
        <w:spacing w:line="23" w:lineRule="atLeast"/>
        <w:ind w:left="426" w:hanging="426"/>
        <w:contextualSpacing/>
        <w:rPr>
          <w:rFonts w:ascii="Arial" w:eastAsia="Times New Roman" w:hAnsi="Arial" w:cs="Arial"/>
          <w:color w:val="000000"/>
          <w:lang w:eastAsia="pl-PL"/>
        </w:rPr>
      </w:pPr>
      <w:r w:rsidRPr="00800DFF">
        <w:rPr>
          <w:rFonts w:ascii="Arial" w:eastAsia="Times New Roman" w:hAnsi="Arial" w:cs="Arial"/>
          <w:color w:val="000000"/>
          <w:lang w:eastAsia="pl-PL"/>
        </w:rPr>
        <w:t>Wszelkie wydatki poniesione przed podpisaniem Umowy wsparcia są niekwalifikowalne.</w:t>
      </w:r>
    </w:p>
    <w:p w14:paraId="45D45F1F" w14:textId="77777777" w:rsidR="008B2C3E" w:rsidRDefault="008B2C3E" w:rsidP="008B2C3E">
      <w:pPr>
        <w:numPr>
          <w:ilvl w:val="0"/>
          <w:numId w:val="28"/>
        </w:numPr>
        <w:autoSpaceDE w:val="0"/>
        <w:autoSpaceDN w:val="0"/>
        <w:adjustRightInd w:val="0"/>
        <w:spacing w:after="0" w:line="23" w:lineRule="atLeast"/>
        <w:ind w:left="426" w:hanging="426"/>
        <w:contextualSpacing/>
        <w:rPr>
          <w:rFonts w:ascii="Arial" w:eastAsia="Times New Roman" w:hAnsi="Arial" w:cs="Arial"/>
          <w:color w:val="000000"/>
          <w:lang w:eastAsia="pl-PL"/>
        </w:rPr>
      </w:pPr>
      <w:r w:rsidRPr="00800DFF">
        <w:rPr>
          <w:rFonts w:ascii="Arial" w:eastAsia="Times New Roman" w:hAnsi="Arial" w:cs="Arial"/>
          <w:color w:val="000000"/>
          <w:lang w:eastAsia="pl-PL"/>
        </w:rPr>
        <w:t xml:space="preserve">Wydatki przedstawione do rozliczenia muszą być faktycznie poniesione. Za wydatek faktycznie poniesiony rozumie się wydatek poniesiony w znaczeniu kasowym tj. jako rozchód środków pieniężnych z kasy lub rachunku bankowego. Niedozwolone jest podwójne finansowanie wydatków. </w:t>
      </w:r>
    </w:p>
    <w:p w14:paraId="7F520D43" w14:textId="77777777" w:rsidR="008B2C3E" w:rsidRPr="002A035F" w:rsidRDefault="008B2C3E" w:rsidP="008B2C3E">
      <w:pPr>
        <w:numPr>
          <w:ilvl w:val="0"/>
          <w:numId w:val="28"/>
        </w:numPr>
        <w:autoSpaceDE w:val="0"/>
        <w:autoSpaceDN w:val="0"/>
        <w:adjustRightInd w:val="0"/>
        <w:spacing w:after="0" w:line="23" w:lineRule="atLeast"/>
        <w:ind w:left="425" w:hanging="425"/>
        <w:contextualSpacing/>
        <w:rPr>
          <w:rFonts w:ascii="Arial" w:eastAsia="Times New Roman" w:hAnsi="Arial" w:cs="Arial"/>
          <w:color w:val="000000"/>
          <w:lang w:eastAsia="pl-PL"/>
        </w:rPr>
      </w:pPr>
      <w:r w:rsidRPr="002A035F">
        <w:rPr>
          <w:rFonts w:ascii="Arial" w:hAnsi="Arial" w:cs="Arial"/>
          <w:color w:val="000000"/>
        </w:rPr>
        <w:t xml:space="preserve">Za datę poniesienia wydatku przyjmuje się: </w:t>
      </w:r>
    </w:p>
    <w:p w14:paraId="09D3BDDA" w14:textId="77777777" w:rsidR="008B2C3E" w:rsidRPr="00044FF5" w:rsidRDefault="008B2C3E" w:rsidP="008B2C3E">
      <w:pPr>
        <w:pStyle w:val="Akapitzlist"/>
        <w:numPr>
          <w:ilvl w:val="1"/>
          <w:numId w:val="28"/>
        </w:numPr>
        <w:autoSpaceDE w:val="0"/>
        <w:autoSpaceDN w:val="0"/>
        <w:adjustRightInd w:val="0"/>
        <w:spacing w:after="0" w:line="23" w:lineRule="atLeast"/>
        <w:ind w:left="709" w:hanging="283"/>
        <w:rPr>
          <w:rFonts w:ascii="Arial" w:hAnsi="Arial" w:cs="Arial"/>
          <w:color w:val="000000"/>
        </w:rPr>
      </w:pPr>
      <w:r w:rsidRPr="00044FF5">
        <w:rPr>
          <w:rFonts w:ascii="Arial" w:hAnsi="Arial" w:cs="Arial"/>
          <w:color w:val="000000"/>
        </w:rPr>
        <w:t>w przypadku wydatków dokonanych przelewem lub obciążeniową kartą płatniczą – datę obciążenia rachunku bankowego beneficjenta, tj. datę księgowania operacji;</w:t>
      </w:r>
    </w:p>
    <w:p w14:paraId="1B270713" w14:textId="77777777" w:rsidR="008B2C3E" w:rsidRPr="00044FF5" w:rsidRDefault="008B2C3E" w:rsidP="008B2C3E">
      <w:pPr>
        <w:pStyle w:val="Akapitzlist"/>
        <w:numPr>
          <w:ilvl w:val="1"/>
          <w:numId w:val="28"/>
        </w:numPr>
        <w:autoSpaceDE w:val="0"/>
        <w:autoSpaceDN w:val="0"/>
        <w:adjustRightInd w:val="0"/>
        <w:spacing w:after="0" w:line="23" w:lineRule="atLeast"/>
        <w:ind w:left="709" w:hanging="283"/>
        <w:rPr>
          <w:rFonts w:ascii="Arial" w:hAnsi="Arial" w:cs="Arial"/>
          <w:color w:val="000000"/>
        </w:rPr>
      </w:pPr>
      <w:r w:rsidRPr="00044FF5">
        <w:rPr>
          <w:rFonts w:ascii="Arial" w:hAnsi="Arial" w:cs="Arial"/>
          <w:color w:val="000000"/>
        </w:rPr>
        <w:t xml:space="preserve">w przypadku wydatków dokonanych kartą kredytową lub podobnym środkiem płatniczym o odroczonej płatności – datę transakcji skutkującej obciążeniem rachunku karty kredytowej lub podobnego instrumentu; </w:t>
      </w:r>
    </w:p>
    <w:p w14:paraId="43472431" w14:textId="77777777" w:rsidR="008B2C3E" w:rsidRDefault="008B2C3E" w:rsidP="008B2C3E">
      <w:pPr>
        <w:pStyle w:val="Akapitzlist"/>
        <w:numPr>
          <w:ilvl w:val="1"/>
          <w:numId w:val="28"/>
        </w:numPr>
        <w:autoSpaceDE w:val="0"/>
        <w:autoSpaceDN w:val="0"/>
        <w:adjustRightInd w:val="0"/>
        <w:spacing w:after="0" w:line="23" w:lineRule="atLeast"/>
        <w:ind w:left="709" w:hanging="283"/>
        <w:rPr>
          <w:rFonts w:ascii="Arial" w:hAnsi="Arial" w:cs="Arial"/>
          <w:color w:val="000000"/>
        </w:rPr>
      </w:pPr>
      <w:r w:rsidRPr="00044FF5">
        <w:rPr>
          <w:rFonts w:ascii="Arial" w:hAnsi="Arial" w:cs="Arial"/>
          <w:color w:val="000000"/>
        </w:rPr>
        <w:t>w przypadku wydatków dokonanych gotówką – datę faktycznego dokonania płatności (dokument księgowy powinien zawierać sformułowanie – zapłacono gotówką).</w:t>
      </w:r>
    </w:p>
    <w:p w14:paraId="1B443FCC" w14:textId="77777777" w:rsidR="008B2C3E" w:rsidRPr="002A035F" w:rsidRDefault="008B2C3E" w:rsidP="008B2C3E">
      <w:pPr>
        <w:numPr>
          <w:ilvl w:val="0"/>
          <w:numId w:val="28"/>
        </w:numPr>
        <w:autoSpaceDE w:val="0"/>
        <w:autoSpaceDN w:val="0"/>
        <w:adjustRightInd w:val="0"/>
        <w:spacing w:after="0" w:line="23" w:lineRule="atLeast"/>
        <w:ind w:left="426" w:hanging="426"/>
        <w:contextualSpacing/>
        <w:rPr>
          <w:rFonts w:ascii="Arial" w:eastAsia="Times New Roman" w:hAnsi="Arial" w:cs="Arial"/>
          <w:color w:val="000000"/>
          <w:lang w:eastAsia="pl-PL"/>
        </w:rPr>
      </w:pPr>
      <w:r w:rsidRPr="002A035F">
        <w:rPr>
          <w:rFonts w:ascii="Arial" w:hAnsi="Arial" w:cs="Arial"/>
          <w:b/>
          <w:color w:val="000000"/>
        </w:rPr>
        <w:t>Niedozwolone, w ramach Projektu, jest podwójne finansowanie wydatków</w:t>
      </w:r>
      <w:r w:rsidRPr="002A035F">
        <w:rPr>
          <w:rFonts w:ascii="Arial" w:hAnsi="Arial" w:cs="Arial"/>
          <w:color w:val="000000"/>
        </w:rPr>
        <w:t xml:space="preserve">. Podwójne finansowanie oznacza w szczególności: </w:t>
      </w:r>
    </w:p>
    <w:p w14:paraId="24504057" w14:textId="3C369C94" w:rsidR="008B2C3E" w:rsidRPr="002A035F" w:rsidRDefault="008B2C3E" w:rsidP="008B2C3E">
      <w:pPr>
        <w:pStyle w:val="Akapitzlist"/>
        <w:numPr>
          <w:ilvl w:val="0"/>
          <w:numId w:val="47"/>
        </w:numPr>
        <w:autoSpaceDE w:val="0"/>
        <w:autoSpaceDN w:val="0"/>
        <w:adjustRightInd w:val="0"/>
        <w:spacing w:after="0" w:line="23" w:lineRule="atLeast"/>
        <w:ind w:left="851" w:hanging="294"/>
        <w:rPr>
          <w:rFonts w:ascii="Arial" w:hAnsi="Arial" w:cs="Arial"/>
          <w:color w:val="000000"/>
        </w:rPr>
      </w:pPr>
      <w:r w:rsidRPr="002A035F">
        <w:rPr>
          <w:rFonts w:ascii="Arial" w:hAnsi="Arial" w:cs="Arial"/>
          <w:color w:val="000000"/>
        </w:rPr>
        <w:t>zrefundowanie tego samego wydatku w ramach różnych projektów współfinansowanych ze środków funduszy strukturalnych lub Funduszu Spójności</w:t>
      </w:r>
      <w:r w:rsidR="009D776F">
        <w:rPr>
          <w:rFonts w:ascii="Arial" w:hAnsi="Arial" w:cs="Arial"/>
          <w:color w:val="000000"/>
        </w:rPr>
        <w:t xml:space="preserve"> </w:t>
      </w:r>
      <w:bookmarkStart w:id="12" w:name="_Hlk174097416"/>
      <w:r w:rsidR="009D776F" w:rsidRPr="001D2B1B">
        <w:rPr>
          <w:rFonts w:ascii="Arial" w:hAnsi="Arial" w:cs="Arial"/>
        </w:rPr>
        <w:t>lub Krajowego Planu Odbudowy i Zwiększania Odporności</w:t>
      </w:r>
      <w:r w:rsidRPr="001D2B1B">
        <w:rPr>
          <w:rFonts w:ascii="Arial" w:hAnsi="Arial" w:cs="Arial"/>
        </w:rPr>
        <w:t xml:space="preserve"> </w:t>
      </w:r>
      <w:bookmarkEnd w:id="12"/>
      <w:r w:rsidRPr="002A035F">
        <w:rPr>
          <w:rFonts w:ascii="Arial" w:hAnsi="Arial" w:cs="Arial"/>
          <w:color w:val="000000"/>
        </w:rPr>
        <w:t xml:space="preserve">lub/oraz dotacji z krajowych środków publicznych; </w:t>
      </w:r>
    </w:p>
    <w:p w14:paraId="35C10B2B" w14:textId="77777777" w:rsidR="008B2C3E" w:rsidRPr="002A035F" w:rsidRDefault="008B2C3E" w:rsidP="008B2C3E">
      <w:pPr>
        <w:pStyle w:val="Akapitzlist"/>
        <w:numPr>
          <w:ilvl w:val="0"/>
          <w:numId w:val="47"/>
        </w:numPr>
        <w:autoSpaceDE w:val="0"/>
        <w:autoSpaceDN w:val="0"/>
        <w:adjustRightInd w:val="0"/>
        <w:spacing w:after="0" w:line="23" w:lineRule="atLeast"/>
        <w:ind w:left="851" w:hanging="294"/>
        <w:rPr>
          <w:rFonts w:ascii="Arial" w:hAnsi="Arial" w:cs="Arial"/>
          <w:color w:val="000000"/>
        </w:rPr>
      </w:pPr>
      <w:r w:rsidRPr="002A035F">
        <w:rPr>
          <w:rFonts w:ascii="Arial" w:hAnsi="Arial" w:cs="Arial"/>
          <w:color w:val="000000"/>
        </w:rPr>
        <w:t xml:space="preserve">otrzymanie na wydatki kwalifikowalne bezzwrotnej pomocy finansowej z kilku źródeł (krajowych, unijnych lub innych) w wysokości łącznie przekraczającej 100% wydatków kwalifikowalnych usługi rozwojowej; </w:t>
      </w:r>
    </w:p>
    <w:p w14:paraId="49D647FD" w14:textId="782401FC" w:rsidR="008B2C3E" w:rsidRPr="002A035F" w:rsidRDefault="008B2C3E" w:rsidP="008B2C3E">
      <w:pPr>
        <w:pStyle w:val="Akapitzlist"/>
        <w:numPr>
          <w:ilvl w:val="0"/>
          <w:numId w:val="47"/>
        </w:numPr>
        <w:autoSpaceDE w:val="0"/>
        <w:autoSpaceDN w:val="0"/>
        <w:adjustRightInd w:val="0"/>
        <w:spacing w:after="0" w:line="23" w:lineRule="atLeast"/>
        <w:ind w:left="851" w:hanging="294"/>
        <w:rPr>
          <w:rFonts w:ascii="Arial" w:hAnsi="Arial" w:cs="Arial"/>
          <w:color w:val="000000"/>
        </w:rPr>
      </w:pPr>
      <w:r w:rsidRPr="002A035F">
        <w:rPr>
          <w:rFonts w:ascii="Arial" w:hAnsi="Arial" w:cs="Arial"/>
          <w:color w:val="000000"/>
        </w:rPr>
        <w:t xml:space="preserve">zrefundowanie kosztów podatku VAT ze środków funduszy strukturalnych lub Funduszu Spójności, a następnie odzyskanie tego podatku ze środków budżetu państwa na podstawie ustawy z dnia 11 marca 2004 r. o podatku od towarów i usług (Dz.U. z </w:t>
      </w:r>
      <w:r w:rsidR="00115F4B" w:rsidRPr="002A035F">
        <w:rPr>
          <w:rFonts w:ascii="Arial" w:hAnsi="Arial" w:cs="Arial"/>
        </w:rPr>
        <w:t>202</w:t>
      </w:r>
      <w:r w:rsidR="007C0DFD">
        <w:rPr>
          <w:rFonts w:ascii="Arial" w:hAnsi="Arial" w:cs="Arial"/>
        </w:rPr>
        <w:t>4</w:t>
      </w:r>
      <w:r w:rsidR="00115F4B" w:rsidRPr="002A035F">
        <w:rPr>
          <w:rFonts w:ascii="Arial" w:hAnsi="Arial" w:cs="Arial"/>
        </w:rPr>
        <w:t xml:space="preserve"> </w:t>
      </w:r>
      <w:r w:rsidRPr="002A035F">
        <w:rPr>
          <w:rFonts w:ascii="Arial" w:hAnsi="Arial" w:cs="Arial"/>
        </w:rPr>
        <w:t xml:space="preserve">r. poz. </w:t>
      </w:r>
      <w:r w:rsidR="007C0DFD">
        <w:rPr>
          <w:rFonts w:ascii="Arial" w:hAnsi="Arial" w:cs="Arial"/>
        </w:rPr>
        <w:t>361</w:t>
      </w:r>
      <w:r w:rsidR="00115F4B" w:rsidRPr="002A035F">
        <w:rPr>
          <w:rFonts w:ascii="Arial" w:hAnsi="Arial" w:cs="Arial"/>
        </w:rPr>
        <w:t xml:space="preserve"> </w:t>
      </w:r>
      <w:r w:rsidRPr="002A035F">
        <w:rPr>
          <w:rFonts w:ascii="Arial" w:hAnsi="Arial" w:cs="Arial"/>
        </w:rPr>
        <w:t xml:space="preserve">z </w:t>
      </w:r>
      <w:proofErr w:type="spellStart"/>
      <w:r w:rsidRPr="002A035F">
        <w:rPr>
          <w:rFonts w:ascii="Arial" w:hAnsi="Arial" w:cs="Arial"/>
        </w:rPr>
        <w:t>późn</w:t>
      </w:r>
      <w:proofErr w:type="spellEnd"/>
      <w:r w:rsidRPr="002A035F">
        <w:rPr>
          <w:rFonts w:ascii="Arial" w:hAnsi="Arial" w:cs="Arial"/>
        </w:rPr>
        <w:t>. zm.).</w:t>
      </w:r>
    </w:p>
    <w:p w14:paraId="3C9486CF" w14:textId="11D6593B" w:rsidR="008B2C3E" w:rsidRPr="002A035F" w:rsidRDefault="008B2C3E" w:rsidP="008B2C3E">
      <w:pPr>
        <w:numPr>
          <w:ilvl w:val="0"/>
          <w:numId w:val="28"/>
        </w:numPr>
        <w:autoSpaceDE w:val="0"/>
        <w:autoSpaceDN w:val="0"/>
        <w:adjustRightInd w:val="0"/>
        <w:spacing w:after="0" w:line="23" w:lineRule="atLeast"/>
        <w:ind w:left="426" w:hanging="426"/>
        <w:contextualSpacing/>
        <w:rPr>
          <w:rFonts w:ascii="Arial" w:eastAsia="Times New Roman" w:hAnsi="Arial" w:cs="Arial"/>
          <w:color w:val="000000"/>
          <w:lang w:eastAsia="pl-PL"/>
        </w:rPr>
      </w:pPr>
      <w:r w:rsidRPr="002A035F">
        <w:rPr>
          <w:rFonts w:ascii="Arial" w:eastAsia="Times New Roman" w:hAnsi="Arial" w:cs="Arial"/>
          <w:color w:val="000000"/>
          <w:lang w:eastAsia="pl-PL"/>
        </w:rPr>
        <w:t>Usługa zrealizowana niezgodnie z założeniami określon</w:t>
      </w:r>
      <w:r w:rsidR="00163B7A">
        <w:rPr>
          <w:rFonts w:ascii="Arial" w:eastAsia="Times New Roman" w:hAnsi="Arial" w:cs="Arial"/>
          <w:color w:val="000000"/>
          <w:lang w:eastAsia="pl-PL"/>
        </w:rPr>
        <w:t>ymi</w:t>
      </w:r>
      <w:r w:rsidRPr="002A035F">
        <w:rPr>
          <w:rFonts w:ascii="Arial" w:eastAsia="Times New Roman" w:hAnsi="Arial" w:cs="Arial"/>
          <w:color w:val="000000"/>
          <w:lang w:eastAsia="pl-PL"/>
        </w:rPr>
        <w:t xml:space="preserve"> w Karcie usługi</w:t>
      </w:r>
      <w:r w:rsidR="00163B7A">
        <w:rPr>
          <w:rFonts w:ascii="Arial" w:eastAsia="Times New Roman" w:hAnsi="Arial" w:cs="Arial"/>
          <w:color w:val="000000"/>
          <w:lang w:eastAsia="pl-PL"/>
        </w:rPr>
        <w:t>,</w:t>
      </w:r>
      <w:r w:rsidR="00163B7A" w:rsidRPr="00163B7A">
        <w:t xml:space="preserve"> </w:t>
      </w:r>
      <w:r w:rsidR="00163B7A" w:rsidRPr="00163B7A">
        <w:rPr>
          <w:rFonts w:ascii="Arial" w:eastAsia="Times New Roman" w:hAnsi="Arial" w:cs="Arial"/>
          <w:color w:val="000000"/>
          <w:lang w:eastAsia="pl-PL"/>
        </w:rPr>
        <w:t xml:space="preserve">w szczególności </w:t>
      </w:r>
      <w:r w:rsidR="00163B7A">
        <w:rPr>
          <w:rFonts w:ascii="Arial" w:eastAsia="Times New Roman" w:hAnsi="Arial" w:cs="Arial"/>
          <w:color w:val="000000"/>
          <w:lang w:eastAsia="pl-PL"/>
        </w:rPr>
        <w:t xml:space="preserve">nie </w:t>
      </w:r>
      <w:r w:rsidR="00163B7A" w:rsidRPr="00163B7A">
        <w:rPr>
          <w:rFonts w:ascii="Arial" w:eastAsia="Times New Roman" w:hAnsi="Arial" w:cs="Arial"/>
          <w:color w:val="000000"/>
          <w:lang w:eastAsia="pl-PL"/>
        </w:rPr>
        <w:t>prowadz</w:t>
      </w:r>
      <w:r w:rsidR="00163B7A">
        <w:rPr>
          <w:rFonts w:ascii="Arial" w:eastAsia="Times New Roman" w:hAnsi="Arial" w:cs="Arial"/>
          <w:color w:val="000000"/>
          <w:lang w:eastAsia="pl-PL"/>
        </w:rPr>
        <w:t>ąca</w:t>
      </w:r>
      <w:r w:rsidR="00163B7A" w:rsidRPr="00163B7A">
        <w:rPr>
          <w:rFonts w:ascii="Arial" w:eastAsia="Times New Roman" w:hAnsi="Arial" w:cs="Arial"/>
          <w:color w:val="000000"/>
          <w:lang w:eastAsia="pl-PL"/>
        </w:rPr>
        <w:t xml:space="preserve"> do nabycia kwalifikacji zgodnie z </w:t>
      </w:r>
      <w:r w:rsidR="001D2B1B" w:rsidRPr="001D2B1B">
        <w:rPr>
          <w:rFonts w:ascii="Arial" w:eastAsia="Times New Roman" w:hAnsi="Arial" w:cs="Arial"/>
          <w:color w:val="000000"/>
          <w:lang w:eastAsia="pl-PL"/>
        </w:rPr>
        <w:t xml:space="preserve">Załącznikiem nr 8 do Regulaminu </w:t>
      </w:r>
      <w:r w:rsidR="001D2B1B">
        <w:rPr>
          <w:rFonts w:ascii="Arial" w:eastAsia="Times New Roman" w:hAnsi="Arial" w:cs="Arial"/>
          <w:color w:val="000000"/>
          <w:lang w:eastAsia="pl-PL"/>
        </w:rPr>
        <w:t>n</w:t>
      </w:r>
      <w:r w:rsidR="001D2B1B" w:rsidRPr="001D2B1B">
        <w:rPr>
          <w:rFonts w:ascii="Arial" w:eastAsia="Times New Roman" w:hAnsi="Arial" w:cs="Arial"/>
          <w:color w:val="000000"/>
          <w:lang w:eastAsia="pl-PL"/>
        </w:rPr>
        <w:t>aboru</w:t>
      </w:r>
      <w:r w:rsidRPr="002A035F">
        <w:rPr>
          <w:rFonts w:ascii="Arial" w:eastAsia="Times New Roman" w:hAnsi="Arial" w:cs="Arial"/>
          <w:color w:val="000000"/>
          <w:lang w:eastAsia="pl-PL"/>
        </w:rPr>
        <w:t>, nie stanowi podstawy do uzyskania refundacji poniesionych kosztów usługi rozwojowej</w:t>
      </w:r>
      <w:r w:rsidR="00AB54B1">
        <w:rPr>
          <w:rFonts w:ascii="Arial" w:eastAsia="Times New Roman" w:hAnsi="Arial" w:cs="Arial"/>
          <w:color w:val="000000"/>
          <w:lang w:eastAsia="pl-PL"/>
        </w:rPr>
        <w:t>.</w:t>
      </w:r>
    </w:p>
    <w:p w14:paraId="29047B22" w14:textId="4648DFDA" w:rsidR="008B2C3E" w:rsidRPr="002A035F" w:rsidRDefault="008B2C3E" w:rsidP="008B2C3E">
      <w:pPr>
        <w:numPr>
          <w:ilvl w:val="0"/>
          <w:numId w:val="28"/>
        </w:numPr>
        <w:autoSpaceDE w:val="0"/>
        <w:autoSpaceDN w:val="0"/>
        <w:adjustRightInd w:val="0"/>
        <w:spacing w:after="0" w:line="23" w:lineRule="atLeast"/>
        <w:ind w:left="426" w:hanging="426"/>
        <w:contextualSpacing/>
        <w:rPr>
          <w:rFonts w:ascii="Arial" w:eastAsia="Times New Roman" w:hAnsi="Arial" w:cs="Arial"/>
          <w:b/>
          <w:bCs/>
          <w:color w:val="000000"/>
          <w:lang w:eastAsia="pl-PL"/>
        </w:rPr>
      </w:pPr>
      <w:r w:rsidRPr="002A035F">
        <w:rPr>
          <w:rFonts w:ascii="Arial" w:eastAsia="Times New Roman" w:hAnsi="Arial" w:cs="Arial"/>
          <w:b/>
          <w:bCs/>
          <w:color w:val="000000"/>
          <w:lang w:eastAsia="pl-PL"/>
        </w:rPr>
        <w:t xml:space="preserve">Operator może zawiesić przekazanie płatności w przypadku: </w:t>
      </w:r>
    </w:p>
    <w:p w14:paraId="2BF48937" w14:textId="66BBB87E" w:rsidR="008B2C3E" w:rsidRPr="00800DFF" w:rsidRDefault="008B2C3E" w:rsidP="008B2C3E">
      <w:pPr>
        <w:numPr>
          <w:ilvl w:val="1"/>
          <w:numId w:val="40"/>
        </w:numPr>
        <w:autoSpaceDE w:val="0"/>
        <w:autoSpaceDN w:val="0"/>
        <w:adjustRightInd w:val="0"/>
        <w:spacing w:after="0" w:line="23" w:lineRule="atLeast"/>
        <w:ind w:left="851" w:hanging="284"/>
        <w:contextualSpacing/>
        <w:rPr>
          <w:rFonts w:ascii="Arial" w:eastAsia="Times New Roman" w:hAnsi="Arial" w:cs="Arial"/>
          <w:lang w:eastAsia="pl-PL"/>
        </w:rPr>
      </w:pPr>
      <w:r w:rsidRPr="00800DFF">
        <w:rPr>
          <w:rFonts w:ascii="Arial" w:eastAsia="Times New Roman" w:hAnsi="Arial" w:cs="Arial"/>
          <w:color w:val="000000"/>
          <w:lang w:eastAsia="pl-PL"/>
        </w:rPr>
        <w:t>niezłożenia przez Przedsiębiorcę, w wyznaczonym przez Operatora terminie, wymaganych wyjaśnień</w:t>
      </w:r>
      <w:r w:rsidRPr="000A40DE">
        <w:rPr>
          <w:rFonts w:ascii="Arial" w:eastAsia="Times New Roman" w:hAnsi="Arial" w:cs="Arial"/>
          <w:color w:val="000000"/>
          <w:lang w:eastAsia="pl-PL"/>
        </w:rPr>
        <w:t>/dokumentów</w:t>
      </w:r>
      <w:r w:rsidRPr="00800DFF">
        <w:rPr>
          <w:rFonts w:ascii="Arial" w:eastAsia="Times New Roman" w:hAnsi="Arial" w:cs="Arial"/>
          <w:color w:val="000000"/>
          <w:lang w:eastAsia="pl-PL"/>
        </w:rPr>
        <w:t>, w szczególności mających wpływ na kwalifikowalność wydatków lub nieusunięcia braków w składanym Wniosku o</w:t>
      </w:r>
      <w:r>
        <w:rPr>
          <w:rFonts w:ascii="Arial" w:eastAsia="Times New Roman" w:hAnsi="Arial" w:cs="Arial"/>
          <w:color w:val="000000"/>
          <w:lang w:eastAsia="pl-PL"/>
        </w:rPr>
        <w:t> </w:t>
      </w:r>
      <w:r w:rsidRPr="00800DFF">
        <w:rPr>
          <w:rFonts w:ascii="Arial" w:eastAsia="Times New Roman" w:hAnsi="Arial" w:cs="Arial"/>
          <w:color w:val="000000"/>
          <w:lang w:eastAsia="pl-PL"/>
        </w:rPr>
        <w:t>refundację i/lub dokumentach rozliczeniowych, o których mowa w § 3 ust.2;</w:t>
      </w:r>
    </w:p>
    <w:p w14:paraId="5F40CFDB" w14:textId="21EDDE0A" w:rsidR="008B2C3E" w:rsidRPr="00800DFF" w:rsidRDefault="008B2C3E" w:rsidP="008B2C3E">
      <w:pPr>
        <w:numPr>
          <w:ilvl w:val="1"/>
          <w:numId w:val="40"/>
        </w:numPr>
        <w:autoSpaceDE w:val="0"/>
        <w:autoSpaceDN w:val="0"/>
        <w:adjustRightInd w:val="0"/>
        <w:spacing w:after="0" w:line="23" w:lineRule="atLeast"/>
        <w:ind w:left="851" w:hanging="284"/>
        <w:contextualSpacing/>
        <w:rPr>
          <w:rFonts w:ascii="Arial" w:eastAsia="Times New Roman" w:hAnsi="Arial" w:cs="Arial"/>
          <w:lang w:eastAsia="pl-PL"/>
        </w:rPr>
      </w:pPr>
      <w:r w:rsidRPr="00800DFF">
        <w:rPr>
          <w:rFonts w:ascii="Arial" w:eastAsia="Times New Roman" w:hAnsi="Arial" w:cs="Arial"/>
          <w:color w:val="000000"/>
          <w:lang w:eastAsia="pl-PL"/>
        </w:rPr>
        <w:t xml:space="preserve">niezłożenia przez Przedsiębiorcę, w wyznaczonym przez Operatora terminie, formularzy zgłoszeniowych </w:t>
      </w:r>
      <w:r>
        <w:rPr>
          <w:rFonts w:ascii="Arial" w:eastAsia="Times New Roman" w:hAnsi="Arial" w:cs="Arial"/>
          <w:color w:val="000000"/>
          <w:lang w:eastAsia="pl-PL"/>
        </w:rPr>
        <w:t>pracow</w:t>
      </w:r>
      <w:r w:rsidRPr="00800DFF">
        <w:rPr>
          <w:rFonts w:ascii="Arial" w:eastAsia="Times New Roman" w:hAnsi="Arial" w:cs="Arial"/>
          <w:color w:val="000000"/>
          <w:lang w:eastAsia="pl-PL"/>
        </w:rPr>
        <w:t xml:space="preserve">ników lub niezłożenia wymaganych wyjaśnień lub nieusunięcia braków w tychże formularzach; </w:t>
      </w:r>
    </w:p>
    <w:p w14:paraId="5472EC55" w14:textId="77777777" w:rsidR="008B2C3E" w:rsidRPr="00800DFF" w:rsidRDefault="008B2C3E" w:rsidP="008B2C3E">
      <w:pPr>
        <w:numPr>
          <w:ilvl w:val="1"/>
          <w:numId w:val="40"/>
        </w:numPr>
        <w:autoSpaceDE w:val="0"/>
        <w:autoSpaceDN w:val="0"/>
        <w:adjustRightInd w:val="0"/>
        <w:spacing w:after="0" w:line="23" w:lineRule="atLeast"/>
        <w:ind w:left="851" w:hanging="284"/>
        <w:contextualSpacing/>
        <w:rPr>
          <w:rFonts w:ascii="Arial" w:eastAsia="Times New Roman" w:hAnsi="Arial" w:cs="Arial"/>
          <w:lang w:eastAsia="pl-PL"/>
        </w:rPr>
      </w:pPr>
      <w:r w:rsidRPr="00800DFF">
        <w:rPr>
          <w:rFonts w:ascii="Arial" w:eastAsia="Times New Roman" w:hAnsi="Arial" w:cs="Arial"/>
          <w:color w:val="000000"/>
          <w:lang w:eastAsia="pl-PL"/>
        </w:rPr>
        <w:t xml:space="preserve">utrudniania kontroli; </w:t>
      </w:r>
    </w:p>
    <w:p w14:paraId="57E168AC" w14:textId="77777777" w:rsidR="008B2C3E" w:rsidRPr="00800DFF" w:rsidRDefault="008B2C3E" w:rsidP="008B2C3E">
      <w:pPr>
        <w:numPr>
          <w:ilvl w:val="1"/>
          <w:numId w:val="40"/>
        </w:numPr>
        <w:autoSpaceDE w:val="0"/>
        <w:autoSpaceDN w:val="0"/>
        <w:adjustRightInd w:val="0"/>
        <w:spacing w:after="0" w:line="23" w:lineRule="atLeast"/>
        <w:ind w:left="851" w:hanging="284"/>
        <w:contextualSpacing/>
        <w:rPr>
          <w:rFonts w:ascii="Arial" w:eastAsia="Times New Roman" w:hAnsi="Arial" w:cs="Arial"/>
          <w:lang w:eastAsia="pl-PL"/>
        </w:rPr>
      </w:pPr>
      <w:r w:rsidRPr="00800DFF">
        <w:rPr>
          <w:rFonts w:ascii="Arial" w:eastAsia="Times New Roman" w:hAnsi="Arial" w:cs="Arial"/>
          <w:lang w:eastAsia="pl-PL"/>
        </w:rPr>
        <w:t>na wniosek instytucji kontrolnych;</w:t>
      </w:r>
    </w:p>
    <w:p w14:paraId="7D79689F" w14:textId="77777777" w:rsidR="008B2C3E" w:rsidRPr="00800DFF" w:rsidRDefault="008B2C3E" w:rsidP="008B2C3E">
      <w:pPr>
        <w:numPr>
          <w:ilvl w:val="1"/>
          <w:numId w:val="40"/>
        </w:numPr>
        <w:autoSpaceDE w:val="0"/>
        <w:autoSpaceDN w:val="0"/>
        <w:adjustRightInd w:val="0"/>
        <w:spacing w:after="0" w:line="23" w:lineRule="atLeast"/>
        <w:ind w:left="851" w:hanging="284"/>
        <w:contextualSpacing/>
        <w:rPr>
          <w:rFonts w:ascii="Arial" w:eastAsia="Times New Roman" w:hAnsi="Arial" w:cs="Arial"/>
          <w:lang w:eastAsia="pl-PL"/>
        </w:rPr>
      </w:pPr>
      <w:r w:rsidRPr="00800DFF">
        <w:rPr>
          <w:rFonts w:ascii="Arial" w:eastAsia="Times New Roman" w:hAnsi="Arial" w:cs="Arial"/>
          <w:lang w:eastAsia="pl-PL"/>
        </w:rPr>
        <w:t>otrzymania informacji od Polskiej Agencji Rozwoju Przedsiębiorczości (PARP) dotyczącej niezgodności wykrytych podczas przeprowadzanych audytów funkcjonowania podmiotu świadczącego usługi rozwojowe w BUR.</w:t>
      </w:r>
    </w:p>
    <w:p w14:paraId="35AF894F" w14:textId="77777777" w:rsidR="008B2C3E" w:rsidRPr="00800DFF" w:rsidRDefault="008B2C3E" w:rsidP="008B2C3E">
      <w:pPr>
        <w:numPr>
          <w:ilvl w:val="0"/>
          <w:numId w:val="28"/>
        </w:numPr>
        <w:autoSpaceDE w:val="0"/>
        <w:autoSpaceDN w:val="0"/>
        <w:adjustRightInd w:val="0"/>
        <w:spacing w:after="0" w:line="23" w:lineRule="atLeast"/>
        <w:ind w:left="426" w:hanging="426"/>
        <w:contextualSpacing/>
        <w:rPr>
          <w:rFonts w:ascii="Arial" w:eastAsia="Times New Roman" w:hAnsi="Arial" w:cs="Arial"/>
          <w:color w:val="000000"/>
          <w:lang w:eastAsia="pl-PL"/>
        </w:rPr>
      </w:pPr>
      <w:r w:rsidRPr="00800DFF">
        <w:rPr>
          <w:rFonts w:ascii="Arial" w:eastAsia="Times New Roman" w:hAnsi="Arial" w:cs="Arial"/>
          <w:color w:val="000000"/>
          <w:lang w:eastAsia="pl-PL"/>
        </w:rPr>
        <w:lastRenderedPageBreak/>
        <w:t>Zawieszenie płatności o którym mowa w ust. 1</w:t>
      </w:r>
      <w:r>
        <w:rPr>
          <w:rFonts w:ascii="Arial" w:eastAsia="Times New Roman" w:hAnsi="Arial" w:cs="Arial"/>
          <w:color w:val="000000"/>
          <w:lang w:eastAsia="pl-PL"/>
        </w:rPr>
        <w:t>9</w:t>
      </w:r>
      <w:r w:rsidRPr="00800DFF">
        <w:rPr>
          <w:rFonts w:ascii="Arial" w:eastAsia="Times New Roman" w:hAnsi="Arial" w:cs="Arial"/>
          <w:color w:val="000000"/>
          <w:lang w:eastAsia="pl-PL"/>
        </w:rPr>
        <w:t xml:space="preserve">, następuje wraz z pisemnym poinformowaniem Przedsiębiorcy o przyczynach zawieszenia. </w:t>
      </w:r>
    </w:p>
    <w:p w14:paraId="2A3364C2" w14:textId="77777777" w:rsidR="008B2C3E" w:rsidRPr="00800DFF" w:rsidRDefault="008B2C3E" w:rsidP="008B2C3E">
      <w:pPr>
        <w:numPr>
          <w:ilvl w:val="0"/>
          <w:numId w:val="28"/>
        </w:numPr>
        <w:autoSpaceDE w:val="0"/>
        <w:autoSpaceDN w:val="0"/>
        <w:adjustRightInd w:val="0"/>
        <w:spacing w:after="120" w:line="23" w:lineRule="atLeast"/>
        <w:ind w:left="426" w:hanging="426"/>
        <w:contextualSpacing/>
        <w:rPr>
          <w:rFonts w:ascii="Arial" w:eastAsia="Times New Roman" w:hAnsi="Arial" w:cs="Arial"/>
          <w:color w:val="000000"/>
          <w:lang w:eastAsia="pl-PL"/>
        </w:rPr>
      </w:pPr>
      <w:r w:rsidRPr="00800DFF">
        <w:rPr>
          <w:rFonts w:ascii="Arial" w:eastAsia="Times New Roman" w:hAnsi="Arial" w:cs="Arial"/>
          <w:color w:val="000000"/>
          <w:lang w:eastAsia="pl-PL"/>
        </w:rPr>
        <w:t>Uruchomienie płatności następuje po usunięciu lub wyjaśnieniu przyczyn wymienionych w ust. 1</w:t>
      </w:r>
      <w:r>
        <w:rPr>
          <w:rFonts w:ascii="Arial" w:eastAsia="Times New Roman" w:hAnsi="Arial" w:cs="Arial"/>
          <w:color w:val="000000"/>
          <w:lang w:eastAsia="pl-PL"/>
        </w:rPr>
        <w:t>9</w:t>
      </w:r>
      <w:r w:rsidRPr="00800DFF">
        <w:rPr>
          <w:rFonts w:ascii="Arial" w:eastAsia="Times New Roman" w:hAnsi="Arial" w:cs="Arial"/>
          <w:color w:val="000000"/>
          <w:lang w:eastAsia="pl-PL"/>
        </w:rPr>
        <w:t xml:space="preserve">, w terminie określonym w ust. </w:t>
      </w:r>
      <w:r>
        <w:rPr>
          <w:rFonts w:ascii="Arial" w:eastAsia="Times New Roman" w:hAnsi="Arial" w:cs="Arial"/>
          <w:color w:val="000000"/>
          <w:lang w:eastAsia="pl-PL"/>
        </w:rPr>
        <w:t>8</w:t>
      </w:r>
      <w:r w:rsidRPr="00800DFF">
        <w:rPr>
          <w:rFonts w:ascii="Arial" w:eastAsia="Times New Roman" w:hAnsi="Arial" w:cs="Arial"/>
          <w:color w:val="000000"/>
          <w:lang w:eastAsia="pl-PL"/>
        </w:rPr>
        <w:t>.</w:t>
      </w:r>
    </w:p>
    <w:p w14:paraId="10AD1DC7" w14:textId="77777777" w:rsidR="008B2C3E" w:rsidRPr="00800DFF" w:rsidRDefault="008B2C3E" w:rsidP="008B2C3E">
      <w:pPr>
        <w:pStyle w:val="Nagwek1"/>
        <w:rPr>
          <w:rFonts w:eastAsia="Times New Roman"/>
          <w:b w:val="0"/>
        </w:rPr>
      </w:pPr>
      <w:r w:rsidRPr="00800DFF">
        <w:rPr>
          <w:rFonts w:eastAsia="Times New Roman"/>
        </w:rPr>
        <w:t>§ 4. Dane osobowe</w:t>
      </w:r>
    </w:p>
    <w:p w14:paraId="5F2BC234" w14:textId="77777777" w:rsidR="00512024" w:rsidRDefault="008B2C3E" w:rsidP="008B2C3E">
      <w:pPr>
        <w:numPr>
          <w:ilvl w:val="0"/>
          <w:numId w:val="31"/>
        </w:numPr>
        <w:spacing w:after="0" w:line="23" w:lineRule="atLeast"/>
        <w:ind w:left="357" w:hanging="357"/>
        <w:rPr>
          <w:rFonts w:ascii="Arial" w:eastAsia="Times New Roman" w:hAnsi="Arial" w:cs="Arial"/>
          <w:color w:val="000000"/>
          <w:lang w:eastAsia="pl-PL"/>
        </w:rPr>
      </w:pPr>
      <w:r w:rsidRPr="00800DFF">
        <w:rPr>
          <w:rFonts w:ascii="Arial" w:eastAsia="Times New Roman" w:hAnsi="Arial" w:cs="Arial"/>
          <w:color w:val="000000"/>
          <w:lang w:eastAsia="pl-PL"/>
        </w:rPr>
        <w:t>Podstawę prawną przetwarzania danych osobowych uczestników projektu jest obowiązek prawny ciążący na</w:t>
      </w:r>
      <w:r>
        <w:rPr>
          <w:rFonts w:ascii="Arial" w:eastAsia="Times New Roman" w:hAnsi="Arial" w:cs="Arial"/>
          <w:color w:val="000000"/>
          <w:lang w:eastAsia="pl-PL"/>
        </w:rPr>
        <w:t xml:space="preserve"> </w:t>
      </w:r>
      <w:r w:rsidRPr="00800DFF">
        <w:rPr>
          <w:rFonts w:ascii="Arial" w:eastAsia="Times New Roman" w:hAnsi="Arial" w:cs="Arial"/>
          <w:color w:val="000000"/>
          <w:lang w:eastAsia="pl-PL"/>
        </w:rPr>
        <w:t xml:space="preserve">administratorze </w:t>
      </w:r>
      <w:r w:rsidR="00512024" w:rsidRPr="00512024">
        <w:rPr>
          <w:rFonts w:ascii="Arial" w:eastAsia="Times New Roman" w:hAnsi="Arial" w:cs="Arial"/>
          <w:color w:val="000000"/>
          <w:lang w:eastAsia="pl-PL"/>
        </w:rPr>
        <w:t>(art. 6 ust. 1 lit. c), art. 9 ust. 2 lit. g) RODO) określony w</w:t>
      </w:r>
      <w:r w:rsidR="00512024">
        <w:rPr>
          <w:rFonts w:ascii="Arial" w:eastAsia="Times New Roman" w:hAnsi="Arial" w:cs="Arial"/>
          <w:color w:val="000000"/>
          <w:lang w:eastAsia="pl-PL"/>
        </w:rPr>
        <w:t xml:space="preserve">:        </w:t>
      </w:r>
    </w:p>
    <w:p w14:paraId="7976D42C" w14:textId="02FB89F8" w:rsidR="00512024" w:rsidRPr="00512024" w:rsidRDefault="00512024" w:rsidP="00C5627D">
      <w:pPr>
        <w:pStyle w:val="Akapitzlist"/>
        <w:numPr>
          <w:ilvl w:val="0"/>
          <w:numId w:val="54"/>
        </w:numPr>
        <w:spacing w:after="0" w:line="23" w:lineRule="atLeast"/>
        <w:ind w:left="709" w:hanging="283"/>
        <w:rPr>
          <w:rFonts w:ascii="Arial" w:eastAsia="Times New Roman" w:hAnsi="Arial" w:cs="Arial"/>
          <w:color w:val="000000"/>
          <w:lang w:eastAsia="pl-PL"/>
        </w:rPr>
      </w:pPr>
      <w:r w:rsidRPr="00512024">
        <w:rPr>
          <w:rFonts w:ascii="Arial" w:eastAsia="Times New Roman" w:hAnsi="Arial" w:cs="Arial"/>
          <w:color w:val="000000"/>
          <w:lang w:eastAsia="pl-PL"/>
        </w:rPr>
        <w:t xml:space="preserve">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5EB68542" w14:textId="06E8AA24" w:rsidR="00512024" w:rsidRPr="00512024" w:rsidRDefault="00512024" w:rsidP="00C5627D">
      <w:pPr>
        <w:pStyle w:val="Akapitzlist"/>
        <w:numPr>
          <w:ilvl w:val="0"/>
          <w:numId w:val="54"/>
        </w:numPr>
        <w:spacing w:after="0" w:line="23" w:lineRule="atLeast"/>
        <w:ind w:left="709" w:hanging="283"/>
        <w:rPr>
          <w:rFonts w:ascii="Arial" w:eastAsia="Times New Roman" w:hAnsi="Arial" w:cs="Arial"/>
          <w:color w:val="000000"/>
          <w:lang w:eastAsia="pl-PL"/>
        </w:rPr>
      </w:pPr>
      <w:r w:rsidRPr="00512024">
        <w:rPr>
          <w:rFonts w:ascii="Arial" w:eastAsia="Times New Roman" w:hAnsi="Arial" w:cs="Arial"/>
          <w:color w:val="000000"/>
          <w:lang w:eastAsia="pl-PL"/>
        </w:rPr>
        <w:t xml:space="preserve">Rozporządzeniu Parlamentu Europejskiego i Rady (UE) 2021/1057 24 czerwca 2021 r. ustanawiające Europejski Fundusz Społeczny Plus (EFS+) oraz uchylające rozporządzenie (UE) nr 1296/2013 (Dz. Urz. UE L 231 z 30.06.2021 str. 21, z </w:t>
      </w:r>
      <w:proofErr w:type="spellStart"/>
      <w:r w:rsidRPr="00512024">
        <w:rPr>
          <w:rFonts w:ascii="Arial" w:eastAsia="Times New Roman" w:hAnsi="Arial" w:cs="Arial"/>
          <w:color w:val="000000"/>
          <w:lang w:eastAsia="pl-PL"/>
        </w:rPr>
        <w:t>późn</w:t>
      </w:r>
      <w:proofErr w:type="spellEnd"/>
      <w:r w:rsidRPr="00512024">
        <w:rPr>
          <w:rFonts w:ascii="Arial" w:eastAsia="Times New Roman" w:hAnsi="Arial" w:cs="Arial"/>
          <w:color w:val="000000"/>
          <w:lang w:eastAsia="pl-PL"/>
        </w:rPr>
        <w:t>. zm.) / Rozporządzeniu Parlamentu Europejskiego i Rady (UE) 2021/1058 z dnia 24 czerwca 2021 r. w sprawie Europejskiego Funduszu Rozwoju Regionalnego i Funduszu Spójności,</w:t>
      </w:r>
    </w:p>
    <w:p w14:paraId="2A426E28" w14:textId="3D53BFE0" w:rsidR="00512024" w:rsidRPr="00512024" w:rsidRDefault="00512024" w:rsidP="00C5627D">
      <w:pPr>
        <w:pStyle w:val="Akapitzlist"/>
        <w:numPr>
          <w:ilvl w:val="0"/>
          <w:numId w:val="54"/>
        </w:numPr>
        <w:spacing w:after="0" w:line="23" w:lineRule="atLeast"/>
        <w:ind w:left="709" w:hanging="283"/>
        <w:rPr>
          <w:rFonts w:ascii="Arial" w:eastAsia="Times New Roman" w:hAnsi="Arial" w:cs="Arial"/>
          <w:color w:val="000000"/>
          <w:lang w:eastAsia="pl-PL"/>
        </w:rPr>
      </w:pPr>
      <w:r w:rsidRPr="00512024">
        <w:rPr>
          <w:rFonts w:ascii="Arial" w:eastAsia="Times New Roman" w:hAnsi="Arial" w:cs="Arial"/>
          <w:color w:val="000000"/>
          <w:lang w:eastAsia="pl-PL"/>
        </w:rPr>
        <w:t>Ustawie z dnia 28 kwietnia 2022 r. o zasadach realizacji zadań finansowanych ze środków europejskich w perspektywie finansowej 2021-2027.</w:t>
      </w:r>
    </w:p>
    <w:p w14:paraId="52FA29E0" w14:textId="35DF0942" w:rsidR="008B2C3E" w:rsidRDefault="008B2C3E" w:rsidP="00512024">
      <w:pPr>
        <w:pStyle w:val="Akapitzlist"/>
        <w:numPr>
          <w:ilvl w:val="0"/>
          <w:numId w:val="56"/>
        </w:numPr>
        <w:spacing w:after="0" w:line="23" w:lineRule="atLeast"/>
        <w:ind w:left="357" w:hanging="357"/>
        <w:rPr>
          <w:rFonts w:ascii="Arial" w:eastAsia="Times New Roman" w:hAnsi="Arial" w:cs="Arial"/>
          <w:color w:val="000000"/>
          <w:lang w:eastAsia="pl-PL"/>
        </w:rPr>
      </w:pPr>
      <w:r w:rsidRPr="00512024">
        <w:rPr>
          <w:rFonts w:ascii="Arial" w:eastAsia="Times New Roman" w:hAnsi="Arial" w:cs="Arial"/>
          <w:color w:val="000000"/>
          <w:lang w:eastAsia="pl-PL"/>
        </w:rPr>
        <w:t>Dane osobowe będą przetwarzane wyłącznie w cel</w:t>
      </w:r>
      <w:r w:rsidR="00512024" w:rsidRPr="00512024">
        <w:rPr>
          <w:rFonts w:ascii="Arial" w:eastAsia="Times New Roman" w:hAnsi="Arial" w:cs="Arial"/>
          <w:color w:val="000000"/>
          <w:lang w:eastAsia="pl-PL"/>
        </w:rPr>
        <w:t>ach:</w:t>
      </w:r>
      <w:r w:rsidRPr="00512024">
        <w:rPr>
          <w:rFonts w:ascii="Arial" w:eastAsia="Times New Roman" w:hAnsi="Arial" w:cs="Arial"/>
          <w:color w:val="000000"/>
          <w:lang w:eastAsia="pl-PL"/>
        </w:rPr>
        <w:t xml:space="preserve"> </w:t>
      </w:r>
      <w:r w:rsidR="00512024" w:rsidRPr="00512024">
        <w:rPr>
          <w:rFonts w:ascii="Arial" w:eastAsia="Times New Roman" w:hAnsi="Arial" w:cs="Arial"/>
          <w:color w:val="000000"/>
          <w:lang w:eastAsia="pl-PL"/>
        </w:rPr>
        <w:t>realizacji projektów, naboru, oceny, komunikacji, rozliczania, realizacji obowiązków informacyjnych i promocyjnych, określania kwalifikowalności uczestników oraz na potrzeby publikacji, badań ewaluacyjnych, zarządzania finansowego, kontroli, weryfikacji i audytu, monitorowania, sprawozdawczości i raportowania w ramach Programu Fundusze Europejskie dla Podlaskiego 2021-2027</w:t>
      </w:r>
      <w:r w:rsidR="00E900A3">
        <w:rPr>
          <w:rFonts w:ascii="Arial" w:eastAsia="Times New Roman" w:hAnsi="Arial" w:cs="Arial"/>
          <w:color w:val="000000"/>
          <w:lang w:eastAsia="pl-PL"/>
        </w:rPr>
        <w:t>.</w:t>
      </w:r>
    </w:p>
    <w:p w14:paraId="622557B5" w14:textId="54E02BB8" w:rsidR="008B2C3E" w:rsidRDefault="008B2C3E" w:rsidP="00512024">
      <w:pPr>
        <w:pStyle w:val="Akapitzlist"/>
        <w:numPr>
          <w:ilvl w:val="0"/>
          <w:numId w:val="56"/>
        </w:numPr>
        <w:spacing w:after="0" w:line="23" w:lineRule="atLeast"/>
        <w:ind w:left="357" w:hanging="357"/>
        <w:rPr>
          <w:rFonts w:ascii="Arial" w:eastAsia="Times New Roman" w:hAnsi="Arial" w:cs="Arial"/>
          <w:color w:val="000000"/>
          <w:lang w:eastAsia="pl-PL"/>
        </w:rPr>
      </w:pPr>
      <w:r w:rsidRPr="00512024">
        <w:rPr>
          <w:rFonts w:ascii="Arial" w:eastAsia="Times New Roman" w:hAnsi="Arial" w:cs="Arial"/>
          <w:color w:val="000000"/>
          <w:lang w:eastAsia="pl-PL"/>
        </w:rPr>
        <w:t xml:space="preserve">Podanie danych jest wymogiem ustawowym pozwalającym na realizację celów wymienionych w ust. </w:t>
      </w:r>
      <w:r w:rsidR="00E900A3">
        <w:rPr>
          <w:rFonts w:ascii="Arial" w:eastAsia="Times New Roman" w:hAnsi="Arial" w:cs="Arial"/>
          <w:color w:val="000000"/>
          <w:lang w:eastAsia="pl-PL"/>
        </w:rPr>
        <w:t>2</w:t>
      </w:r>
      <w:r w:rsidRPr="00512024">
        <w:rPr>
          <w:rFonts w:ascii="Arial" w:eastAsia="Times New Roman" w:hAnsi="Arial" w:cs="Arial"/>
          <w:color w:val="000000"/>
          <w:lang w:eastAsia="pl-PL"/>
        </w:rPr>
        <w:t>, niepodanie danych osobowych wyklucza z udziału w Projekcie.</w:t>
      </w:r>
    </w:p>
    <w:p w14:paraId="4DA292B8" w14:textId="29D92BB1" w:rsidR="008B2C3E" w:rsidRPr="00512024" w:rsidRDefault="008B2C3E" w:rsidP="00512024">
      <w:pPr>
        <w:pStyle w:val="Akapitzlist"/>
        <w:numPr>
          <w:ilvl w:val="0"/>
          <w:numId w:val="56"/>
        </w:numPr>
        <w:spacing w:after="0" w:line="23" w:lineRule="atLeast"/>
        <w:ind w:left="357" w:hanging="357"/>
        <w:rPr>
          <w:rFonts w:ascii="Arial" w:eastAsia="Times New Roman" w:hAnsi="Arial" w:cs="Arial"/>
          <w:color w:val="000000"/>
          <w:lang w:eastAsia="pl-PL"/>
        </w:rPr>
      </w:pPr>
      <w:r w:rsidRPr="00512024">
        <w:rPr>
          <w:rFonts w:ascii="Arial" w:eastAsia="Times New Roman" w:hAnsi="Arial" w:cs="Arial"/>
          <w:color w:val="000000"/>
          <w:lang w:eastAsia="pl-PL"/>
        </w:rPr>
        <w:t>Dane osobowe będą prze</w:t>
      </w:r>
      <w:r w:rsidR="00C5627D">
        <w:rPr>
          <w:rFonts w:ascii="Arial" w:eastAsia="Times New Roman" w:hAnsi="Arial" w:cs="Arial"/>
          <w:color w:val="000000"/>
          <w:lang w:eastAsia="pl-PL"/>
        </w:rPr>
        <w:t>chowywane:</w:t>
      </w:r>
      <w:r w:rsidRPr="00512024">
        <w:rPr>
          <w:rFonts w:ascii="Arial" w:eastAsia="Times New Roman" w:hAnsi="Arial" w:cs="Arial"/>
          <w:color w:val="000000"/>
          <w:lang w:eastAsia="pl-PL"/>
        </w:rPr>
        <w:t xml:space="preserve"> </w:t>
      </w:r>
    </w:p>
    <w:p w14:paraId="45509116" w14:textId="0256CDB5" w:rsidR="00512024" w:rsidRPr="00A97354" w:rsidRDefault="00512024" w:rsidP="00C5627D">
      <w:pPr>
        <w:pStyle w:val="Akapitzlist"/>
        <w:numPr>
          <w:ilvl w:val="0"/>
          <w:numId w:val="58"/>
        </w:numPr>
        <w:spacing w:after="0" w:line="23" w:lineRule="atLeast"/>
        <w:ind w:left="714" w:hanging="357"/>
        <w:contextualSpacing w:val="0"/>
        <w:rPr>
          <w:rFonts w:ascii="Arial" w:eastAsia="Calibri" w:hAnsi="Arial" w:cs="Arial"/>
          <w:lang w:eastAsia="pl-PL"/>
        </w:rPr>
      </w:pPr>
      <w:r w:rsidRPr="00A97354">
        <w:rPr>
          <w:rFonts w:ascii="Arial" w:eastAsia="Calibri" w:hAnsi="Arial" w:cs="Arial"/>
          <w:lang w:eastAsia="pl-PL"/>
        </w:rPr>
        <w:t xml:space="preserve">przez okres wynikający z realizacji celów, o których mowa w </w:t>
      </w:r>
      <w:r>
        <w:rPr>
          <w:rFonts w:ascii="Arial" w:eastAsia="Calibri" w:hAnsi="Arial" w:cs="Arial"/>
          <w:lang w:eastAsia="pl-PL"/>
        </w:rPr>
        <w:t>ust</w:t>
      </w:r>
      <w:r w:rsidRPr="00A97354">
        <w:rPr>
          <w:rFonts w:ascii="Arial" w:eastAsia="Calibri" w:hAnsi="Arial" w:cs="Arial"/>
          <w:lang w:eastAsia="pl-PL"/>
        </w:rPr>
        <w:t xml:space="preserve">. </w:t>
      </w:r>
      <w:r>
        <w:rPr>
          <w:rFonts w:ascii="Arial" w:eastAsia="Calibri" w:hAnsi="Arial" w:cs="Arial"/>
          <w:lang w:eastAsia="pl-PL"/>
        </w:rPr>
        <w:t>2</w:t>
      </w:r>
      <w:r w:rsidRPr="00A97354">
        <w:rPr>
          <w:rFonts w:ascii="Arial" w:eastAsia="Calibri" w:hAnsi="Arial" w:cs="Arial"/>
          <w:lang w:eastAsia="pl-PL"/>
        </w:rPr>
        <w:t>,</w:t>
      </w:r>
    </w:p>
    <w:p w14:paraId="3EDACB1D" w14:textId="77777777" w:rsidR="00512024" w:rsidRPr="00076804" w:rsidRDefault="00512024" w:rsidP="00C5627D">
      <w:pPr>
        <w:pStyle w:val="Akapitzlist"/>
        <w:numPr>
          <w:ilvl w:val="0"/>
          <w:numId w:val="58"/>
        </w:numPr>
        <w:spacing w:after="0" w:line="23" w:lineRule="atLeast"/>
        <w:ind w:left="714" w:hanging="357"/>
        <w:contextualSpacing w:val="0"/>
        <w:rPr>
          <w:rFonts w:ascii="Arial" w:eastAsia="Calibri" w:hAnsi="Arial" w:cs="Arial"/>
          <w:lang w:eastAsia="pl-PL"/>
        </w:rPr>
      </w:pPr>
      <w:r w:rsidRPr="00076804">
        <w:rPr>
          <w:rFonts w:ascii="Arial" w:eastAsia="Calibri" w:hAnsi="Arial" w:cs="Arial"/>
          <w:lang w:eastAsia="pl-PL"/>
        </w:rPr>
        <w:t>zgodnie z art. 82 rozporządzenia ogólnego – przez okres pięciu lat od dnia 31 grudnia roku, w którym dokonana zostanie ostatnia płatność na rzecz beneficjenta. Bieg okresu, o</w:t>
      </w:r>
      <w:r>
        <w:rPr>
          <w:rFonts w:ascii="Arial" w:eastAsia="Calibri" w:hAnsi="Arial" w:cs="Arial"/>
          <w:lang w:eastAsia="pl-PL"/>
        </w:rPr>
        <w:t> </w:t>
      </w:r>
      <w:r w:rsidRPr="00076804">
        <w:rPr>
          <w:rFonts w:ascii="Arial" w:eastAsia="Calibri" w:hAnsi="Arial" w:cs="Arial"/>
          <w:lang w:eastAsia="pl-PL"/>
        </w:rPr>
        <w:t>którym mowa w zdaniu pierwszym, jest wstrzymywany w przypadku wszczęcia postępowania prawnego albo na wniosek Komisji,</w:t>
      </w:r>
    </w:p>
    <w:p w14:paraId="6AAEF45E" w14:textId="77777777" w:rsidR="00512024" w:rsidRPr="00A97354" w:rsidRDefault="00512024" w:rsidP="00C5627D">
      <w:pPr>
        <w:pStyle w:val="Akapitzlist"/>
        <w:numPr>
          <w:ilvl w:val="0"/>
          <w:numId w:val="58"/>
        </w:numPr>
        <w:spacing w:after="0" w:line="23" w:lineRule="atLeast"/>
        <w:ind w:left="714" w:hanging="357"/>
        <w:contextualSpacing w:val="0"/>
        <w:rPr>
          <w:rFonts w:ascii="Arial" w:eastAsia="Calibri" w:hAnsi="Arial" w:cs="Arial"/>
          <w:lang w:eastAsia="pl-PL"/>
        </w:rPr>
      </w:pPr>
      <w:r w:rsidRPr="00A97354">
        <w:rPr>
          <w:rFonts w:ascii="Arial" w:eastAsia="Calibri" w:hAnsi="Arial" w:cs="Arial"/>
          <w:lang w:eastAsia="pl-PL"/>
        </w:rPr>
        <w:t>przez okres zgodny z obowiązującym w WUP w Białymstoku Jednolitym Rzeczowym Wykazem Akt – kat BE 10, tj. 10 lat od zakończenia sprawy.</w:t>
      </w:r>
    </w:p>
    <w:p w14:paraId="365A67E5" w14:textId="77777777" w:rsidR="00512024" w:rsidRPr="00512024" w:rsidRDefault="00512024" w:rsidP="00512024">
      <w:pPr>
        <w:pStyle w:val="Akapitzlist"/>
        <w:spacing w:after="0" w:line="23" w:lineRule="atLeast"/>
        <w:ind w:left="357"/>
        <w:rPr>
          <w:rFonts w:ascii="Arial" w:eastAsia="Times New Roman" w:hAnsi="Arial" w:cs="Arial"/>
          <w:color w:val="000000"/>
          <w:lang w:eastAsia="pl-PL"/>
        </w:rPr>
      </w:pPr>
    </w:p>
    <w:p w14:paraId="70E3801F" w14:textId="77777777" w:rsidR="008B2C3E" w:rsidRPr="00800DFF" w:rsidRDefault="008B2C3E" w:rsidP="008B2C3E">
      <w:pPr>
        <w:pStyle w:val="Nagwek1"/>
        <w:rPr>
          <w:rFonts w:eastAsia="Times New Roman"/>
          <w:b w:val="0"/>
        </w:rPr>
      </w:pPr>
      <w:r w:rsidRPr="00800DFF">
        <w:rPr>
          <w:rFonts w:eastAsia="Times New Roman"/>
        </w:rPr>
        <w:t xml:space="preserve">§ 5. Kontrola i monitoring </w:t>
      </w:r>
    </w:p>
    <w:p w14:paraId="62B718F3" w14:textId="3DF9858F" w:rsidR="008B2C3E" w:rsidRPr="00800DFF" w:rsidRDefault="008B2C3E" w:rsidP="008B2C3E">
      <w:pPr>
        <w:widowControl w:val="0"/>
        <w:numPr>
          <w:ilvl w:val="0"/>
          <w:numId w:val="29"/>
        </w:numPr>
        <w:tabs>
          <w:tab w:val="left" w:pos="350"/>
        </w:tabs>
        <w:spacing w:after="0" w:line="23" w:lineRule="atLeast"/>
        <w:ind w:left="284" w:hanging="284"/>
        <w:rPr>
          <w:rFonts w:ascii="Arial" w:eastAsia="Times New Roman" w:hAnsi="Arial" w:cs="Arial"/>
        </w:rPr>
      </w:pPr>
      <w:r w:rsidRPr="00800DFF">
        <w:rPr>
          <w:rFonts w:ascii="Arial" w:eastAsia="Times New Roman" w:hAnsi="Arial" w:cs="Arial"/>
        </w:rPr>
        <w:t xml:space="preserve">Przedsiębiorca zobowiązuje się, w zakresie realizacji Umowy wsparcia, poddać się kontroli przeprowadzanej przez Operatora lub inną instytucję uprawnioną do przeprowadzania kontroli na podstawie odrębnych przepisów lub upoważnienia oraz zobowiązuje się do przedstawiania na pisemne wezwanie Operatora wszelkich informacji i wyjaśnień związanych z realizacją usług rozwojowych, o których mowa w § 1 ust. 1, w terminie określonym w wezwaniu. </w:t>
      </w:r>
    </w:p>
    <w:p w14:paraId="25450D80" w14:textId="08B06F3A" w:rsidR="008B2C3E" w:rsidRPr="00800DFF" w:rsidRDefault="008B2C3E" w:rsidP="008B2C3E">
      <w:pPr>
        <w:widowControl w:val="0"/>
        <w:numPr>
          <w:ilvl w:val="0"/>
          <w:numId w:val="29"/>
        </w:numPr>
        <w:tabs>
          <w:tab w:val="left" w:pos="350"/>
        </w:tabs>
        <w:spacing w:after="0" w:line="23" w:lineRule="atLeast"/>
        <w:ind w:left="284" w:hanging="284"/>
        <w:rPr>
          <w:rFonts w:ascii="Arial" w:eastAsia="Times New Roman" w:hAnsi="Arial" w:cs="Arial"/>
        </w:rPr>
      </w:pPr>
      <w:r w:rsidRPr="00800DFF">
        <w:rPr>
          <w:rFonts w:ascii="Arial" w:eastAsia="Times New Roman" w:hAnsi="Arial" w:cs="Arial"/>
        </w:rPr>
        <w:t>Kontrole, o których mowa w ust. 1, mogą być przeprowadzane w terminie wskazanym w</w:t>
      </w:r>
      <w:r>
        <w:rPr>
          <w:rFonts w:ascii="Arial" w:eastAsia="Times New Roman" w:hAnsi="Arial" w:cs="Arial"/>
        </w:rPr>
        <w:t> </w:t>
      </w:r>
      <w:r w:rsidRPr="00800DFF">
        <w:rPr>
          <w:rFonts w:ascii="Arial" w:eastAsia="Times New Roman" w:hAnsi="Arial" w:cs="Arial"/>
        </w:rPr>
        <w:t>§</w:t>
      </w:r>
      <w:r>
        <w:rPr>
          <w:rFonts w:ascii="Arial" w:eastAsia="Times New Roman" w:hAnsi="Arial" w:cs="Arial"/>
        </w:rPr>
        <w:t> </w:t>
      </w:r>
      <w:r w:rsidRPr="00800DFF">
        <w:rPr>
          <w:rFonts w:ascii="Arial" w:eastAsia="Times New Roman" w:hAnsi="Arial" w:cs="Arial"/>
        </w:rPr>
        <w:t>6 ust</w:t>
      </w:r>
      <w:r w:rsidR="00200968">
        <w:rPr>
          <w:rFonts w:ascii="Arial" w:eastAsia="Times New Roman" w:hAnsi="Arial" w:cs="Arial"/>
        </w:rPr>
        <w:t>.</w:t>
      </w:r>
      <w:r w:rsidRPr="00800DFF">
        <w:rPr>
          <w:rFonts w:ascii="Arial" w:eastAsia="Times New Roman" w:hAnsi="Arial" w:cs="Arial"/>
        </w:rPr>
        <w:t xml:space="preserve"> </w:t>
      </w:r>
      <w:r w:rsidR="00200968">
        <w:rPr>
          <w:rFonts w:ascii="Arial" w:eastAsia="Times New Roman" w:hAnsi="Arial" w:cs="Arial"/>
        </w:rPr>
        <w:t>7</w:t>
      </w:r>
      <w:r w:rsidRPr="00800DFF">
        <w:rPr>
          <w:rFonts w:ascii="Arial" w:eastAsia="Times New Roman" w:hAnsi="Arial" w:cs="Arial"/>
        </w:rPr>
        <w:t xml:space="preserve"> Umowy wsparcia. </w:t>
      </w:r>
    </w:p>
    <w:p w14:paraId="6523BE91" w14:textId="77777777" w:rsidR="008B2C3E" w:rsidRPr="00800DFF" w:rsidRDefault="008B2C3E" w:rsidP="008B2C3E">
      <w:pPr>
        <w:widowControl w:val="0"/>
        <w:numPr>
          <w:ilvl w:val="0"/>
          <w:numId w:val="29"/>
        </w:numPr>
        <w:tabs>
          <w:tab w:val="left" w:pos="350"/>
        </w:tabs>
        <w:spacing w:after="0" w:line="23" w:lineRule="atLeast"/>
        <w:ind w:left="284" w:hanging="284"/>
        <w:rPr>
          <w:rFonts w:ascii="Arial" w:eastAsia="Times New Roman" w:hAnsi="Arial" w:cs="Arial"/>
        </w:rPr>
      </w:pPr>
      <w:r w:rsidRPr="00800DFF">
        <w:rPr>
          <w:rFonts w:ascii="Arial" w:eastAsia="Times New Roman" w:hAnsi="Arial" w:cs="Arial"/>
        </w:rPr>
        <w:lastRenderedPageBreak/>
        <w:t xml:space="preserve">Kontrole prowadzone w odniesieniu do uczestników projektu są przeprowadzane: </w:t>
      </w:r>
    </w:p>
    <w:p w14:paraId="27529D10" w14:textId="02966A00" w:rsidR="008B2C3E" w:rsidRPr="00800DFF" w:rsidRDefault="008B2C3E" w:rsidP="008B2C3E">
      <w:pPr>
        <w:numPr>
          <w:ilvl w:val="0"/>
          <w:numId w:val="41"/>
        </w:numPr>
        <w:autoSpaceDE w:val="0"/>
        <w:autoSpaceDN w:val="0"/>
        <w:adjustRightInd w:val="0"/>
        <w:spacing w:after="0" w:line="23" w:lineRule="atLeast"/>
        <w:ind w:left="851"/>
        <w:contextualSpacing/>
        <w:rPr>
          <w:rFonts w:ascii="Arial" w:eastAsia="Times New Roman" w:hAnsi="Arial" w:cs="Arial"/>
          <w:lang w:eastAsia="pl-PL"/>
        </w:rPr>
      </w:pPr>
      <w:r w:rsidRPr="00800DFF">
        <w:rPr>
          <w:rFonts w:ascii="Arial" w:eastAsia="Times New Roman" w:hAnsi="Arial" w:cs="Arial"/>
          <w:lang w:eastAsia="pl-PL"/>
        </w:rPr>
        <w:t xml:space="preserve">na dokumentach, w tym w siedzibie przedsiębiorcy oraz w siedzibie Operatora – WUP w Białymstoku; </w:t>
      </w:r>
    </w:p>
    <w:p w14:paraId="2760473B" w14:textId="77777777" w:rsidR="008B2C3E" w:rsidRPr="00800DFF" w:rsidRDefault="008B2C3E" w:rsidP="008B2C3E">
      <w:pPr>
        <w:numPr>
          <w:ilvl w:val="0"/>
          <w:numId w:val="41"/>
        </w:numPr>
        <w:autoSpaceDE w:val="0"/>
        <w:autoSpaceDN w:val="0"/>
        <w:adjustRightInd w:val="0"/>
        <w:spacing w:after="0" w:line="23" w:lineRule="atLeast"/>
        <w:ind w:left="851"/>
        <w:contextualSpacing/>
        <w:rPr>
          <w:rFonts w:ascii="Arial" w:eastAsia="Times New Roman" w:hAnsi="Arial" w:cs="Arial"/>
          <w:lang w:eastAsia="pl-PL"/>
        </w:rPr>
      </w:pPr>
      <w:r w:rsidRPr="00800DFF">
        <w:rPr>
          <w:rFonts w:ascii="Arial" w:eastAsia="Times New Roman" w:hAnsi="Arial" w:cs="Arial"/>
          <w:lang w:eastAsia="pl-PL"/>
        </w:rPr>
        <w:t>w miejscu realizacji usługi rozwojowej (wizyta monitoringowa).</w:t>
      </w:r>
    </w:p>
    <w:p w14:paraId="339962CC" w14:textId="32AB74E0" w:rsidR="008B2C3E" w:rsidRPr="00800DFF" w:rsidRDefault="008B2C3E" w:rsidP="008B2C3E">
      <w:pPr>
        <w:widowControl w:val="0"/>
        <w:numPr>
          <w:ilvl w:val="0"/>
          <w:numId w:val="29"/>
        </w:numPr>
        <w:tabs>
          <w:tab w:val="left" w:pos="350"/>
        </w:tabs>
        <w:spacing w:after="0" w:line="23" w:lineRule="atLeast"/>
        <w:ind w:left="284" w:hanging="284"/>
        <w:rPr>
          <w:rFonts w:ascii="Arial" w:eastAsia="Times New Roman" w:hAnsi="Arial" w:cs="Arial"/>
        </w:rPr>
      </w:pPr>
      <w:r w:rsidRPr="00800DFF">
        <w:rPr>
          <w:rFonts w:ascii="Arial" w:eastAsia="Times New Roman" w:hAnsi="Arial" w:cs="Arial"/>
        </w:rPr>
        <w:t xml:space="preserve">Kontrole w siedzibie Operatora są prowadzone na podstawie dokumentów rozliczeniowych dostarczonych przez Przedsiębiorcę, w szczególności określonych w § 3 ust. 2 i obejmują sprawdzenie, czy usługi rozwojowe zostały zrealizowane i rozliczone zgodnie z warunkami Umowy wsparcia. </w:t>
      </w:r>
    </w:p>
    <w:p w14:paraId="1E700713" w14:textId="4AA82EF8" w:rsidR="008B2C3E" w:rsidRPr="00800DFF" w:rsidRDefault="008B2C3E" w:rsidP="008B2C3E">
      <w:pPr>
        <w:widowControl w:val="0"/>
        <w:numPr>
          <w:ilvl w:val="0"/>
          <w:numId w:val="29"/>
        </w:numPr>
        <w:tabs>
          <w:tab w:val="left" w:pos="350"/>
        </w:tabs>
        <w:spacing w:after="0" w:line="23" w:lineRule="atLeast"/>
        <w:ind w:left="284" w:hanging="284"/>
        <w:rPr>
          <w:rFonts w:ascii="Arial" w:eastAsia="Times New Roman" w:hAnsi="Arial" w:cs="Arial"/>
        </w:rPr>
      </w:pPr>
      <w:r w:rsidRPr="00800DFF">
        <w:rPr>
          <w:rFonts w:ascii="Arial" w:eastAsia="Times New Roman" w:hAnsi="Arial" w:cs="Arial"/>
        </w:rPr>
        <w:t xml:space="preserve">Operator może przeprowadzić kontrolę (wizytę monitoringową) na miejscu realizacji usługi rozwojowej. Celem wizyty monitoringowej jest sprawdzenie faktycznego dostarczenia usługi rozwojowej i jej zgodności ze standardami określonymi m.in. w Karcie Usługi oraz czy w usłudze biorą udział uczestnicy wskazani w Załączniku nr 2 do Regulaminu naboru. Przedsiębiorca o kontroli w miejscu realizacji usługi rozwojowej (wizyta monitoringowa) nie jest informowany. </w:t>
      </w:r>
      <w:r w:rsidRPr="00E707F7">
        <w:rPr>
          <w:rFonts w:ascii="Arial" w:eastAsia="Times New Roman" w:hAnsi="Arial" w:cs="Arial"/>
        </w:rPr>
        <w:t>W przypadku stwierdzenia, iż stan faktyczny jest niezgodny z zawartą umową, Operator może uznać wydatki za niekwalifikowalne lub rozwiązać umowę.</w:t>
      </w:r>
    </w:p>
    <w:p w14:paraId="4ACC2B02" w14:textId="77777777" w:rsidR="008B2C3E" w:rsidRPr="00800DFF" w:rsidRDefault="008B2C3E" w:rsidP="008B2C3E">
      <w:pPr>
        <w:widowControl w:val="0"/>
        <w:numPr>
          <w:ilvl w:val="0"/>
          <w:numId w:val="29"/>
        </w:numPr>
        <w:tabs>
          <w:tab w:val="left" w:pos="350"/>
        </w:tabs>
        <w:spacing w:after="0" w:line="23" w:lineRule="atLeast"/>
        <w:ind w:left="284" w:hanging="284"/>
        <w:rPr>
          <w:rFonts w:ascii="Arial" w:eastAsia="Times New Roman" w:hAnsi="Arial" w:cs="Arial"/>
        </w:rPr>
      </w:pPr>
      <w:r w:rsidRPr="00800DFF">
        <w:rPr>
          <w:rFonts w:ascii="Arial" w:eastAsia="Times New Roman" w:hAnsi="Arial" w:cs="Arial"/>
        </w:rPr>
        <w:t>O planowanej kontroli w siedzibie przedsiębiorcy w zakresie prawidłowości realizacji usług rozwojowych Przedsiębiorca jest informowany pisemnie. W przypadku kontroli doraźnej zawiadomienie może zostać przekazane osobiście. W trakcie kontroli,</w:t>
      </w:r>
      <w:r>
        <w:rPr>
          <w:rFonts w:ascii="Arial" w:eastAsia="Times New Roman" w:hAnsi="Arial" w:cs="Arial"/>
        </w:rPr>
        <w:t xml:space="preserve"> </w:t>
      </w:r>
      <w:r w:rsidRPr="00800DFF">
        <w:rPr>
          <w:rFonts w:ascii="Arial" w:eastAsia="Times New Roman" w:hAnsi="Arial" w:cs="Arial"/>
        </w:rPr>
        <w:t xml:space="preserve">w szczególności powinny zostać przedstawione dokumenty potwierdzające kwalifikowalność uczestników usługi rozwojowej oraz dokumenty wskazane w § 3 ust. 2 i ust. 3. </w:t>
      </w:r>
    </w:p>
    <w:p w14:paraId="159AD408" w14:textId="77777777" w:rsidR="008B2C3E" w:rsidRPr="00800DFF" w:rsidRDefault="008B2C3E" w:rsidP="008B2C3E">
      <w:pPr>
        <w:widowControl w:val="0"/>
        <w:numPr>
          <w:ilvl w:val="0"/>
          <w:numId w:val="29"/>
        </w:numPr>
        <w:tabs>
          <w:tab w:val="left" w:pos="350"/>
        </w:tabs>
        <w:spacing w:after="0" w:line="23" w:lineRule="atLeast"/>
        <w:ind w:left="284" w:hanging="284"/>
        <w:rPr>
          <w:rFonts w:ascii="Arial" w:eastAsia="Times New Roman" w:hAnsi="Arial" w:cs="Arial"/>
        </w:rPr>
      </w:pPr>
      <w:r w:rsidRPr="00800DFF">
        <w:rPr>
          <w:rFonts w:ascii="Arial" w:eastAsia="Times New Roman" w:hAnsi="Arial" w:cs="Arial"/>
        </w:rPr>
        <w:t>Podczas kontroli Przedsiębiorca zapewni dostęp do osoby upoważnionej do udzielania wyjaśnień na temat przebiegu realizacji Umowy wsparcia.</w:t>
      </w:r>
    </w:p>
    <w:p w14:paraId="6FC4E463" w14:textId="3B396570" w:rsidR="008B2C3E" w:rsidRPr="00800DFF" w:rsidRDefault="008B2C3E" w:rsidP="008B2C3E">
      <w:pPr>
        <w:widowControl w:val="0"/>
        <w:numPr>
          <w:ilvl w:val="0"/>
          <w:numId w:val="29"/>
        </w:numPr>
        <w:tabs>
          <w:tab w:val="left" w:pos="350"/>
        </w:tabs>
        <w:spacing w:after="0" w:line="23" w:lineRule="atLeast"/>
        <w:ind w:left="284" w:hanging="284"/>
        <w:rPr>
          <w:rFonts w:ascii="Arial" w:eastAsia="Times New Roman" w:hAnsi="Arial" w:cs="Arial"/>
        </w:rPr>
      </w:pPr>
      <w:r w:rsidRPr="00800DFF">
        <w:rPr>
          <w:rFonts w:ascii="Arial" w:eastAsia="Times New Roman" w:hAnsi="Arial" w:cs="Arial"/>
        </w:rPr>
        <w:t>Przedsiębiorca zobowiązuje się do niezwłocznego informowania Operatora o</w:t>
      </w:r>
      <w:r>
        <w:rPr>
          <w:rFonts w:ascii="Arial" w:eastAsia="Times New Roman" w:hAnsi="Arial" w:cs="Arial"/>
        </w:rPr>
        <w:t> </w:t>
      </w:r>
      <w:r w:rsidRPr="00800DFF">
        <w:rPr>
          <w:rFonts w:ascii="Arial" w:eastAsia="Times New Roman" w:hAnsi="Arial" w:cs="Arial"/>
        </w:rPr>
        <w:t xml:space="preserve">problemach w realizacji wsparcia zgodnie z założeniami wynikającymi z Formularza zgłoszeniowego </w:t>
      </w:r>
      <w:r>
        <w:rPr>
          <w:rFonts w:ascii="Arial" w:eastAsia="Times New Roman" w:hAnsi="Arial" w:cs="Arial"/>
        </w:rPr>
        <w:t>Przedsiębiorcy</w:t>
      </w:r>
      <w:r w:rsidRPr="00800DFF">
        <w:rPr>
          <w:rFonts w:ascii="Arial" w:eastAsia="Times New Roman" w:hAnsi="Arial" w:cs="Arial"/>
        </w:rPr>
        <w:t xml:space="preserve"> o którym mowa w § 1 ust. 6. </w:t>
      </w:r>
    </w:p>
    <w:p w14:paraId="6F7A8D9E" w14:textId="0B55111C" w:rsidR="008B2C3E" w:rsidRPr="00800DFF" w:rsidRDefault="008B2C3E" w:rsidP="008B2C3E">
      <w:pPr>
        <w:numPr>
          <w:ilvl w:val="0"/>
          <w:numId w:val="29"/>
        </w:numPr>
        <w:spacing w:after="0" w:line="23" w:lineRule="atLeast"/>
        <w:ind w:left="284" w:hanging="284"/>
        <w:contextualSpacing/>
        <w:rPr>
          <w:rFonts w:ascii="Arial" w:eastAsia="Times New Roman" w:hAnsi="Arial" w:cs="Arial"/>
          <w:lang w:eastAsia="pl-PL"/>
        </w:rPr>
      </w:pPr>
      <w:r w:rsidRPr="00800DFF">
        <w:rPr>
          <w:rFonts w:ascii="Arial" w:eastAsia="Times New Roman" w:hAnsi="Arial" w:cs="Arial"/>
        </w:rPr>
        <w:t xml:space="preserve">Operator </w:t>
      </w:r>
      <w:r w:rsidRPr="00E707F7">
        <w:rPr>
          <w:rFonts w:ascii="Arial" w:eastAsia="Times New Roman" w:hAnsi="Arial" w:cs="Arial"/>
        </w:rPr>
        <w:t xml:space="preserve">może odmówić refundacji kosztów usługi rozwojowej w przypadku, gdy kontrola (w tym wizyta monitoringowa) wykaże wydatki niekwalifikowalne </w:t>
      </w:r>
      <w:r w:rsidRPr="005237B0">
        <w:rPr>
          <w:rFonts w:ascii="Arial" w:eastAsia="Times New Roman" w:hAnsi="Arial" w:cs="Arial"/>
        </w:rPr>
        <w:t xml:space="preserve">lub </w:t>
      </w:r>
      <w:r w:rsidRPr="00E707F7">
        <w:rPr>
          <w:rFonts w:ascii="Arial" w:eastAsia="Times New Roman" w:hAnsi="Arial" w:cs="Arial"/>
        </w:rPr>
        <w:t>nieprawidłowości.</w:t>
      </w:r>
    </w:p>
    <w:p w14:paraId="4B97D6B7" w14:textId="77777777" w:rsidR="008B2C3E" w:rsidRPr="00800DFF" w:rsidRDefault="008B2C3E" w:rsidP="008B2C3E">
      <w:pPr>
        <w:pStyle w:val="Nagwek1"/>
        <w:rPr>
          <w:b w:val="0"/>
        </w:rPr>
      </w:pPr>
      <w:bookmarkStart w:id="13" w:name="bookmark8"/>
      <w:r w:rsidRPr="00800DFF">
        <w:t xml:space="preserve">§ 6 Pomoc de </w:t>
      </w:r>
      <w:proofErr w:type="spellStart"/>
      <w:r w:rsidRPr="00800DFF">
        <w:t>minimis</w:t>
      </w:r>
      <w:proofErr w:type="spellEnd"/>
      <w:r w:rsidRPr="00800DFF">
        <w:t xml:space="preserve"> </w:t>
      </w:r>
    </w:p>
    <w:p w14:paraId="1B150F1D" w14:textId="19DC2EDF" w:rsidR="008B2C3E" w:rsidRPr="007B2EFD" w:rsidRDefault="008B2C3E" w:rsidP="008B2C3E">
      <w:pPr>
        <w:pStyle w:val="Akapitzlist"/>
        <w:numPr>
          <w:ilvl w:val="0"/>
          <w:numId w:val="35"/>
        </w:numPr>
        <w:autoSpaceDE w:val="0"/>
        <w:autoSpaceDN w:val="0"/>
        <w:adjustRightInd w:val="0"/>
        <w:spacing w:before="120" w:after="120" w:line="23" w:lineRule="atLeast"/>
        <w:ind w:left="425" w:hanging="425"/>
        <w:rPr>
          <w:rFonts w:ascii="Arial" w:hAnsi="Arial" w:cs="Arial"/>
        </w:rPr>
      </w:pPr>
      <w:r w:rsidRPr="007B2EFD">
        <w:rPr>
          <w:rFonts w:ascii="Arial" w:hAnsi="Arial" w:cs="Arial"/>
        </w:rPr>
        <w:t xml:space="preserve">Pomoc de </w:t>
      </w:r>
      <w:proofErr w:type="spellStart"/>
      <w:r w:rsidRPr="007B2EFD">
        <w:rPr>
          <w:rFonts w:ascii="Arial" w:hAnsi="Arial" w:cs="Arial"/>
        </w:rPr>
        <w:t>minimis</w:t>
      </w:r>
      <w:proofErr w:type="spellEnd"/>
      <w:r w:rsidRPr="007B2EFD">
        <w:rPr>
          <w:rFonts w:ascii="Arial" w:hAnsi="Arial" w:cs="Arial"/>
        </w:rPr>
        <w:t xml:space="preserve"> w ramach Umowy wsparcia jest udzielana zgodnie z zasadami określonymi w </w:t>
      </w:r>
      <w:r w:rsidR="00B47B99" w:rsidRPr="007B2EFD">
        <w:rPr>
          <w:rFonts w:ascii="Arial" w:hAnsi="Arial" w:cs="Arial"/>
        </w:rPr>
        <w:t xml:space="preserve">odrębnych przepisach krajowych i unijnych, w tym w szczególności w  rozporządzeniu </w:t>
      </w:r>
      <w:bookmarkStart w:id="14" w:name="_Hlk174086327"/>
      <w:r w:rsidR="00B47B99" w:rsidRPr="007B2EFD">
        <w:rPr>
          <w:rFonts w:ascii="Arial" w:hAnsi="Arial" w:cs="Arial"/>
        </w:rPr>
        <w:t xml:space="preserve">Komisji (UE) nr </w:t>
      </w:r>
      <w:bookmarkStart w:id="15" w:name="_Hlk174091339"/>
      <w:bookmarkEnd w:id="14"/>
      <w:r w:rsidR="009D776F" w:rsidRPr="007B2EFD">
        <w:rPr>
          <w:rFonts w:ascii="Arial" w:hAnsi="Arial" w:cs="Arial"/>
        </w:rPr>
        <w:t>2023</w:t>
      </w:r>
      <w:r w:rsidR="00B47B99" w:rsidRPr="007B2EFD">
        <w:rPr>
          <w:rFonts w:ascii="Arial" w:hAnsi="Arial" w:cs="Arial"/>
        </w:rPr>
        <w:t>/2</w:t>
      </w:r>
      <w:r w:rsidR="009D776F" w:rsidRPr="007B2EFD">
        <w:rPr>
          <w:rFonts w:ascii="Arial" w:hAnsi="Arial" w:cs="Arial"/>
        </w:rPr>
        <w:t>831</w:t>
      </w:r>
      <w:bookmarkEnd w:id="15"/>
      <w:r w:rsidR="00B47B99" w:rsidRPr="007B2EFD">
        <w:rPr>
          <w:rFonts w:ascii="Arial" w:hAnsi="Arial" w:cs="Arial"/>
        </w:rPr>
        <w:t>, w rozporządzeniu Komisji (UE) nr 651/2014 oraz w rozporządzeniu Ministra Funduszy i Polityki Regionalnej z dnia 20 grudnia 2022 r</w:t>
      </w:r>
      <w:r w:rsidR="00A06BE7" w:rsidRPr="007B2EFD">
        <w:rPr>
          <w:rFonts w:ascii="Arial" w:hAnsi="Arial" w:cs="Arial"/>
        </w:rPr>
        <w:t>.</w:t>
      </w:r>
      <w:r w:rsidR="00B47B99" w:rsidRPr="007B2EFD">
        <w:rPr>
          <w:rFonts w:ascii="Arial" w:hAnsi="Arial" w:cs="Arial"/>
        </w:rPr>
        <w:t xml:space="preserve"> w sprawie udzielania pomocy de </w:t>
      </w:r>
      <w:proofErr w:type="spellStart"/>
      <w:r w:rsidR="00B47B99" w:rsidRPr="007B2EFD">
        <w:rPr>
          <w:rFonts w:ascii="Arial" w:hAnsi="Arial" w:cs="Arial"/>
        </w:rPr>
        <w:t>minimis</w:t>
      </w:r>
      <w:proofErr w:type="spellEnd"/>
      <w:r w:rsidR="00B47B99" w:rsidRPr="007B2EFD">
        <w:rPr>
          <w:rFonts w:ascii="Arial" w:hAnsi="Arial" w:cs="Arial"/>
        </w:rPr>
        <w:t xml:space="preserve"> oraz pomocy publicznej w ramach programów finansowanych z Europejskiego Funduszu Społecznego Plus (EFS+) na lata 2021–2027 </w:t>
      </w:r>
      <w:bookmarkStart w:id="16" w:name="_Hlk174091364"/>
      <w:r w:rsidR="00B47B99" w:rsidRPr="007B2EFD">
        <w:rPr>
          <w:rFonts w:ascii="Arial" w:hAnsi="Arial" w:cs="Arial"/>
        </w:rPr>
        <w:t>(Dz. U. z 2022 r. poz. 2782</w:t>
      </w:r>
      <w:r w:rsidR="00A06BE7" w:rsidRPr="007B2EFD">
        <w:rPr>
          <w:rFonts w:ascii="Arial" w:hAnsi="Arial" w:cs="Arial"/>
        </w:rPr>
        <w:t xml:space="preserve"> oraz Dz. U. z 2023 r. poz. 1496 i Dz. U. z 2024 r. poz. 784</w:t>
      </w:r>
      <w:r w:rsidR="00B47B99" w:rsidRPr="007B2EFD">
        <w:rPr>
          <w:rFonts w:ascii="Arial" w:hAnsi="Arial" w:cs="Arial"/>
        </w:rPr>
        <w:t>).</w:t>
      </w:r>
      <w:bookmarkEnd w:id="16"/>
    </w:p>
    <w:p w14:paraId="11F17CD7" w14:textId="77777777" w:rsidR="008B2C3E" w:rsidRPr="00800DFF" w:rsidRDefault="008B2C3E" w:rsidP="008B2C3E">
      <w:pPr>
        <w:pStyle w:val="Akapitzlist"/>
        <w:numPr>
          <w:ilvl w:val="0"/>
          <w:numId w:val="35"/>
        </w:numPr>
        <w:autoSpaceDE w:val="0"/>
        <w:autoSpaceDN w:val="0"/>
        <w:adjustRightInd w:val="0"/>
        <w:spacing w:before="120" w:after="120" w:line="23" w:lineRule="atLeast"/>
        <w:ind w:left="425" w:hanging="425"/>
        <w:rPr>
          <w:rFonts w:ascii="Arial" w:hAnsi="Arial" w:cs="Arial"/>
        </w:rPr>
      </w:pPr>
      <w:r w:rsidRPr="007B2EFD">
        <w:rPr>
          <w:rFonts w:ascii="Arial" w:hAnsi="Arial" w:cs="Arial"/>
        </w:rPr>
        <w:t xml:space="preserve">Pomoc udzielana w oparciu o niniejszą Umowę wsparcia jest zgodna ze wspólnym </w:t>
      </w:r>
      <w:r w:rsidRPr="00800DFF">
        <w:rPr>
          <w:rFonts w:ascii="Arial" w:hAnsi="Arial" w:cs="Arial"/>
        </w:rPr>
        <w:t>rynkiem oraz art. 107 Traktatu o funkcjonowaniu Unii Europejskiej (Dz. Urz. UE 2012C 326 z 26.10.2012) i jest zwolniona z wymogu notyfikacji zgodnie z art. 108 Traktatu o</w:t>
      </w:r>
      <w:r>
        <w:rPr>
          <w:rFonts w:ascii="Arial" w:hAnsi="Arial" w:cs="Arial"/>
        </w:rPr>
        <w:t> </w:t>
      </w:r>
      <w:r w:rsidRPr="00800DFF">
        <w:rPr>
          <w:rFonts w:ascii="Arial" w:hAnsi="Arial" w:cs="Arial"/>
        </w:rPr>
        <w:t>funkcjonowaniu UE.</w:t>
      </w:r>
    </w:p>
    <w:p w14:paraId="784F0B82" w14:textId="2A752F52" w:rsidR="008B2C3E" w:rsidRDefault="008B2C3E" w:rsidP="008B2C3E">
      <w:pPr>
        <w:pStyle w:val="Akapitzlist"/>
        <w:numPr>
          <w:ilvl w:val="0"/>
          <w:numId w:val="35"/>
        </w:numPr>
        <w:autoSpaceDE w:val="0"/>
        <w:autoSpaceDN w:val="0"/>
        <w:adjustRightInd w:val="0"/>
        <w:spacing w:before="120" w:after="120" w:line="23" w:lineRule="atLeast"/>
        <w:ind w:left="425" w:hanging="425"/>
        <w:rPr>
          <w:rFonts w:ascii="Arial" w:hAnsi="Arial" w:cs="Arial"/>
        </w:rPr>
      </w:pPr>
      <w:r w:rsidRPr="00800DFF">
        <w:rPr>
          <w:rFonts w:ascii="Arial" w:hAnsi="Arial" w:cs="Arial"/>
        </w:rPr>
        <w:t xml:space="preserve">Za dzień udzielenia pomocy de </w:t>
      </w:r>
      <w:proofErr w:type="spellStart"/>
      <w:r w:rsidRPr="00800DFF">
        <w:rPr>
          <w:rFonts w:ascii="Arial" w:hAnsi="Arial" w:cs="Arial"/>
        </w:rPr>
        <w:t>minimis</w:t>
      </w:r>
      <w:proofErr w:type="spellEnd"/>
      <w:r w:rsidRPr="00800DFF">
        <w:rPr>
          <w:rFonts w:ascii="Arial" w:hAnsi="Arial" w:cs="Arial"/>
        </w:rPr>
        <w:t xml:space="preserve"> uznaje się dzień zawarcia niniejszej Umowy wsparcia. Wartość przyznanej pomocy określa § 1 ust. 1 Umowy wsparcia. W dniu udzielenia pomocy de </w:t>
      </w:r>
      <w:proofErr w:type="spellStart"/>
      <w:r w:rsidRPr="00800DFF">
        <w:rPr>
          <w:rFonts w:ascii="Arial" w:hAnsi="Arial" w:cs="Arial"/>
        </w:rPr>
        <w:t>minimis</w:t>
      </w:r>
      <w:proofErr w:type="spellEnd"/>
      <w:r w:rsidRPr="00800DFF">
        <w:rPr>
          <w:rFonts w:ascii="Arial" w:hAnsi="Arial" w:cs="Arial"/>
        </w:rPr>
        <w:t xml:space="preserve"> Operator zobowiązuje się do wystawienia Przedsiębiorcy zaświadczenia o udzielonej pomocy de </w:t>
      </w:r>
      <w:proofErr w:type="spellStart"/>
      <w:r w:rsidRPr="00800DFF">
        <w:rPr>
          <w:rFonts w:ascii="Arial" w:hAnsi="Arial" w:cs="Arial"/>
        </w:rPr>
        <w:t>minimis</w:t>
      </w:r>
      <w:proofErr w:type="spellEnd"/>
      <w:r w:rsidRPr="00800DFF">
        <w:rPr>
          <w:rFonts w:ascii="Arial" w:hAnsi="Arial" w:cs="Arial"/>
        </w:rPr>
        <w:t>.</w:t>
      </w:r>
    </w:p>
    <w:p w14:paraId="065D8A14" w14:textId="4CA61A46" w:rsidR="00244AF3" w:rsidRPr="00C8255F" w:rsidRDefault="00244AF3" w:rsidP="00244AF3">
      <w:pPr>
        <w:pStyle w:val="Akapitzlist"/>
        <w:numPr>
          <w:ilvl w:val="0"/>
          <w:numId w:val="35"/>
        </w:numPr>
        <w:spacing w:line="23" w:lineRule="atLeast"/>
        <w:ind w:left="425" w:hanging="425"/>
        <w:rPr>
          <w:rFonts w:ascii="Arial" w:hAnsi="Arial" w:cs="Arial"/>
        </w:rPr>
      </w:pPr>
      <w:r w:rsidRPr="00252C6B">
        <w:rPr>
          <w:rFonts w:ascii="Arial" w:hAnsi="Arial" w:cs="Arial"/>
        </w:rPr>
        <w:t xml:space="preserve">Jeżeli w wyniku rozliczenia usług rozwojowych Przedsiębiorca przedstawi dokumenty świadczące o wykorzystaniu mniejszej kwoty niż wartość dofinansowania wynikająca z Umowy wsparcia, Operator zobligowany jest do wydania nowego zaświadczenia, o którym mowa w art. 5 pkt 3a ustawy z dnia 30 kwietnia 2004 r. o postępowaniu w sprawach dotyczących pomocy publicznej </w:t>
      </w:r>
      <w:r w:rsidRPr="00252C6B">
        <w:rPr>
          <w:rFonts w:ascii="Arial" w:hAnsi="Arial" w:cs="Arial"/>
          <w:sz w:val="23"/>
          <w:szCs w:val="23"/>
        </w:rPr>
        <w:t>(tj. Dz. U. z 2023 r. poz. 702)</w:t>
      </w:r>
      <w:r w:rsidRPr="00252C6B">
        <w:rPr>
          <w:rFonts w:ascii="Arial" w:hAnsi="Arial" w:cs="Arial"/>
        </w:rPr>
        <w:t>, w którym wskazuje właściwą wartość pomocy oraz stwierdza utratę ważności poprzedniego zaświadczenia</w:t>
      </w:r>
      <w:r w:rsidRPr="00C8255F">
        <w:rPr>
          <w:rFonts w:ascii="Arial" w:hAnsi="Arial" w:cs="Arial"/>
        </w:rPr>
        <w:t xml:space="preserve">. </w:t>
      </w:r>
    </w:p>
    <w:p w14:paraId="0B797E67" w14:textId="0EACF105" w:rsidR="008B2C3E" w:rsidRPr="00244AF3" w:rsidRDefault="008B2C3E" w:rsidP="00244AF3">
      <w:pPr>
        <w:pStyle w:val="Akapitzlist"/>
        <w:numPr>
          <w:ilvl w:val="0"/>
          <w:numId w:val="35"/>
        </w:numPr>
        <w:autoSpaceDE w:val="0"/>
        <w:autoSpaceDN w:val="0"/>
        <w:adjustRightInd w:val="0"/>
        <w:spacing w:before="120" w:after="120" w:line="23" w:lineRule="atLeast"/>
        <w:ind w:left="425" w:hanging="425"/>
        <w:rPr>
          <w:rFonts w:ascii="Arial" w:hAnsi="Arial" w:cs="Arial"/>
        </w:rPr>
      </w:pPr>
      <w:r w:rsidRPr="00244AF3">
        <w:rPr>
          <w:rFonts w:ascii="Arial" w:hAnsi="Arial" w:cs="Arial"/>
        </w:rPr>
        <w:lastRenderedPageBreak/>
        <w:t xml:space="preserve">Przedsiębiorca jest zobowiązany do przekazywania informacji o dotyczącej go pomocy de </w:t>
      </w:r>
      <w:proofErr w:type="spellStart"/>
      <w:r w:rsidRPr="00244AF3">
        <w:rPr>
          <w:rFonts w:ascii="Arial" w:hAnsi="Arial" w:cs="Arial"/>
        </w:rPr>
        <w:t>minimis</w:t>
      </w:r>
      <w:proofErr w:type="spellEnd"/>
      <w:r w:rsidRPr="00244AF3">
        <w:rPr>
          <w:rFonts w:ascii="Arial" w:hAnsi="Arial" w:cs="Arial"/>
        </w:rPr>
        <w:t xml:space="preserve"> Prezesowi Urzędu Ochrony Konkurencji i Konsumentów oraz Operatorowi – na ich żądanie, w zakresie i terminach określonych w żądaniu.</w:t>
      </w:r>
    </w:p>
    <w:p w14:paraId="4EF2F8C7" w14:textId="77777777" w:rsidR="008B2C3E" w:rsidRPr="00800DFF" w:rsidRDefault="008B2C3E" w:rsidP="008B2C3E">
      <w:pPr>
        <w:pStyle w:val="Akapitzlist"/>
        <w:numPr>
          <w:ilvl w:val="0"/>
          <w:numId w:val="35"/>
        </w:numPr>
        <w:autoSpaceDE w:val="0"/>
        <w:autoSpaceDN w:val="0"/>
        <w:adjustRightInd w:val="0"/>
        <w:spacing w:before="120" w:after="120" w:line="23" w:lineRule="atLeast"/>
        <w:ind w:left="425" w:hanging="425"/>
        <w:rPr>
          <w:rFonts w:ascii="Arial" w:hAnsi="Arial" w:cs="Arial"/>
        </w:rPr>
      </w:pPr>
      <w:r w:rsidRPr="00800DFF">
        <w:rPr>
          <w:rFonts w:ascii="Arial" w:hAnsi="Arial" w:cs="Arial"/>
        </w:rPr>
        <w:t>Termin o którym mowa w ust. 4 nie może być krótszy niż 14 dni kalendarzowych, chyba że o informacje dotyczące udzielonej pomocy występuje Komisja Europejska.</w:t>
      </w:r>
    </w:p>
    <w:p w14:paraId="5A3ECF72" w14:textId="77777777" w:rsidR="008B2C3E" w:rsidRPr="00800DFF" w:rsidRDefault="008B2C3E" w:rsidP="008B2C3E">
      <w:pPr>
        <w:pStyle w:val="Akapitzlist"/>
        <w:numPr>
          <w:ilvl w:val="0"/>
          <w:numId w:val="35"/>
        </w:numPr>
        <w:autoSpaceDE w:val="0"/>
        <w:autoSpaceDN w:val="0"/>
        <w:adjustRightInd w:val="0"/>
        <w:spacing w:before="120" w:after="120" w:line="23" w:lineRule="atLeast"/>
        <w:ind w:left="425" w:hanging="425"/>
        <w:rPr>
          <w:rFonts w:ascii="Arial" w:hAnsi="Arial" w:cs="Arial"/>
        </w:rPr>
      </w:pPr>
      <w:r w:rsidRPr="00800DFF">
        <w:rPr>
          <w:rFonts w:ascii="Arial" w:hAnsi="Arial" w:cs="Arial"/>
        </w:rPr>
        <w:t>Przedsiębiorca zobowiązuje się przechowywać dokumenty związane z realizacją Umowy wsparcia przez okres 10 lat podatkowych, licząc od dnia przyznania pomocy, w sposób zapewniający poufność i bezpieczeństwo.</w:t>
      </w:r>
    </w:p>
    <w:p w14:paraId="36A92A7F" w14:textId="47200DFB" w:rsidR="008B2C3E" w:rsidRPr="00244AF3" w:rsidRDefault="008B2C3E" w:rsidP="008B2C3E">
      <w:pPr>
        <w:pStyle w:val="Akapitzlist"/>
        <w:keepNext/>
        <w:keepLines/>
        <w:numPr>
          <w:ilvl w:val="0"/>
          <w:numId w:val="35"/>
        </w:numPr>
        <w:autoSpaceDE w:val="0"/>
        <w:autoSpaceDN w:val="0"/>
        <w:adjustRightInd w:val="0"/>
        <w:spacing w:after="120" w:line="23" w:lineRule="atLeast"/>
        <w:ind w:left="425" w:hanging="425"/>
        <w:rPr>
          <w:rFonts w:ascii="Arial" w:hAnsi="Arial" w:cs="Arial"/>
          <w:iCs/>
          <w:color w:val="000000"/>
        </w:rPr>
      </w:pPr>
      <w:r w:rsidRPr="00800DFF">
        <w:rPr>
          <w:rFonts w:ascii="Arial" w:hAnsi="Arial" w:cs="Arial"/>
        </w:rPr>
        <w:t>W przypadku, gdy nie zostały dotrzymane warunki udzielenia pomocy określone w</w:t>
      </w:r>
      <w:r w:rsidRPr="00EB508F">
        <w:rPr>
          <w:rFonts w:ascii="Arial" w:hAnsi="Arial" w:cs="Arial"/>
        </w:rPr>
        <w:t> </w:t>
      </w:r>
      <w:r w:rsidRPr="00800DFF">
        <w:rPr>
          <w:rFonts w:ascii="Arial" w:hAnsi="Arial" w:cs="Arial"/>
        </w:rPr>
        <w:t xml:space="preserve">rozporządzeniach pomocowych, w szczególności gdy stwierdzone zostanie, że pomoc została wykorzystana niezgodnie z przeznaczeniem oraz stwierdzone zostanie niedotrzymanie warunków dotyczących dopuszczalnego pułapu pomocy de </w:t>
      </w:r>
      <w:proofErr w:type="spellStart"/>
      <w:r w:rsidRPr="00800DFF">
        <w:rPr>
          <w:rFonts w:ascii="Arial" w:hAnsi="Arial" w:cs="Arial"/>
        </w:rPr>
        <w:t>minimis</w:t>
      </w:r>
      <w:proofErr w:type="spellEnd"/>
      <w:r w:rsidRPr="00800DFF">
        <w:rPr>
          <w:rFonts w:ascii="Arial" w:hAnsi="Arial" w:cs="Arial"/>
        </w:rPr>
        <w:t xml:space="preserve"> określonego w rozporządzeniu </w:t>
      </w:r>
      <w:r w:rsidR="00153A67">
        <w:rPr>
          <w:rFonts w:ascii="Arial" w:hAnsi="Arial" w:cs="Arial"/>
        </w:rPr>
        <w:t xml:space="preserve">Ministra </w:t>
      </w:r>
      <w:r w:rsidR="00153A67" w:rsidRPr="00153A67">
        <w:rPr>
          <w:rFonts w:ascii="Arial" w:hAnsi="Arial" w:cs="Arial"/>
        </w:rPr>
        <w:t>Funduszy i Polityki Regionalnej</w:t>
      </w:r>
      <w:r w:rsidRPr="00800DFF">
        <w:rPr>
          <w:rFonts w:ascii="Arial" w:hAnsi="Arial" w:cs="Arial"/>
        </w:rPr>
        <w:t>, o którym mowa w ust. 1 Przedsiębiorca zobowiązuje się do zwrotu całości lub części przyznanej pomocy wraz z</w:t>
      </w:r>
      <w:r w:rsidRPr="00EB508F">
        <w:rPr>
          <w:rFonts w:ascii="Arial" w:hAnsi="Arial" w:cs="Arial"/>
        </w:rPr>
        <w:t> </w:t>
      </w:r>
      <w:r w:rsidRPr="00800DFF">
        <w:rPr>
          <w:rFonts w:ascii="Arial" w:hAnsi="Arial" w:cs="Arial"/>
        </w:rPr>
        <w:t>odsetkami naliczanymi jak dla zaległości podatkowych od dnia udzielenia pomocy, na zasadach i w terminie określonym w § 7</w:t>
      </w:r>
      <w:r>
        <w:rPr>
          <w:rFonts w:ascii="Arial" w:hAnsi="Arial" w:cs="Arial"/>
        </w:rPr>
        <w:t xml:space="preserve"> </w:t>
      </w:r>
      <w:r w:rsidRPr="00800DFF">
        <w:rPr>
          <w:rFonts w:ascii="Arial" w:hAnsi="Arial" w:cs="Arial"/>
        </w:rPr>
        <w:t>Umowy wsparcia.</w:t>
      </w:r>
    </w:p>
    <w:p w14:paraId="12D01B10" w14:textId="77777777" w:rsidR="008B2C3E" w:rsidRPr="00800DFF" w:rsidRDefault="008B2C3E" w:rsidP="008B2C3E">
      <w:pPr>
        <w:pStyle w:val="Nagwek1"/>
      </w:pPr>
      <w:r w:rsidRPr="00800DFF">
        <w:t xml:space="preserve">§ 7 Zwrot </w:t>
      </w:r>
      <w:bookmarkEnd w:id="13"/>
      <w:r w:rsidRPr="00800DFF">
        <w:t>środków</w:t>
      </w:r>
    </w:p>
    <w:p w14:paraId="54AAEEE2" w14:textId="77777777" w:rsidR="008B2C3E" w:rsidRPr="00800DFF" w:rsidRDefault="008B2C3E" w:rsidP="008B2C3E">
      <w:pPr>
        <w:pStyle w:val="Teksttreci20"/>
        <w:numPr>
          <w:ilvl w:val="0"/>
          <w:numId w:val="33"/>
        </w:numPr>
        <w:shd w:val="clear" w:color="auto" w:fill="auto"/>
        <w:tabs>
          <w:tab w:val="left" w:pos="368"/>
        </w:tabs>
        <w:spacing w:before="0" w:after="0" w:line="23" w:lineRule="atLeast"/>
        <w:ind w:left="426" w:hanging="426"/>
        <w:jc w:val="left"/>
        <w:rPr>
          <w:rFonts w:ascii="Arial" w:hAnsi="Arial" w:cs="Arial"/>
        </w:rPr>
      </w:pPr>
      <w:r w:rsidRPr="00800DFF">
        <w:rPr>
          <w:rFonts w:ascii="Arial" w:hAnsi="Arial" w:cs="Arial"/>
        </w:rPr>
        <w:t>Jeżeli, w szczególności, na podstawie wniosków o refundację lub czynności kontrolnych uprawnionych organów zostanie stwierdzone, że dofinansowanie jest przez Przedsiębiorcę:</w:t>
      </w:r>
    </w:p>
    <w:p w14:paraId="3C9B252D" w14:textId="77777777" w:rsidR="008B2C3E" w:rsidRPr="00800DFF" w:rsidRDefault="008B2C3E" w:rsidP="008B2C3E">
      <w:pPr>
        <w:pStyle w:val="Teksttreci20"/>
        <w:numPr>
          <w:ilvl w:val="1"/>
          <w:numId w:val="42"/>
        </w:numPr>
        <w:shd w:val="clear" w:color="auto" w:fill="auto"/>
        <w:tabs>
          <w:tab w:val="left" w:pos="368"/>
        </w:tabs>
        <w:spacing w:before="0" w:after="0" w:line="23" w:lineRule="atLeast"/>
        <w:ind w:left="709" w:hanging="357"/>
        <w:jc w:val="left"/>
        <w:rPr>
          <w:rFonts w:ascii="Arial" w:hAnsi="Arial" w:cs="Arial"/>
        </w:rPr>
      </w:pPr>
      <w:r w:rsidRPr="00800DFF">
        <w:rPr>
          <w:rFonts w:ascii="Arial" w:hAnsi="Arial" w:cs="Arial"/>
        </w:rPr>
        <w:t>wykorzystane w całości lub części niezgodnie z przeznaczeniem;</w:t>
      </w:r>
    </w:p>
    <w:p w14:paraId="26EDF75B" w14:textId="501DB174" w:rsidR="008B2C3E" w:rsidRPr="00800DFF" w:rsidRDefault="008B2C3E" w:rsidP="008B2C3E">
      <w:pPr>
        <w:pStyle w:val="Teksttreci20"/>
        <w:numPr>
          <w:ilvl w:val="1"/>
          <w:numId w:val="42"/>
        </w:numPr>
        <w:shd w:val="clear" w:color="auto" w:fill="auto"/>
        <w:tabs>
          <w:tab w:val="left" w:pos="368"/>
        </w:tabs>
        <w:spacing w:before="0" w:after="0" w:line="23" w:lineRule="atLeast"/>
        <w:ind w:left="709" w:hanging="357"/>
        <w:jc w:val="left"/>
        <w:rPr>
          <w:rFonts w:ascii="Arial" w:hAnsi="Arial" w:cs="Arial"/>
        </w:rPr>
      </w:pPr>
      <w:r w:rsidRPr="00800DFF">
        <w:rPr>
          <w:rFonts w:ascii="Arial" w:hAnsi="Arial" w:cs="Arial"/>
        </w:rPr>
        <w:t xml:space="preserve">wykorzystane z naruszeniem procedur, o których mowa w art. 184 Ustawy z dnia 27 sierpnia 2009 r. o finansach publicznych </w:t>
      </w:r>
      <w:r w:rsidRPr="00954290">
        <w:rPr>
          <w:rFonts w:ascii="Arial" w:hAnsi="Arial" w:cs="Arial"/>
        </w:rPr>
        <w:t>(Dz. U. z 202</w:t>
      </w:r>
      <w:r w:rsidR="00B47B99">
        <w:rPr>
          <w:rFonts w:ascii="Arial" w:hAnsi="Arial" w:cs="Arial"/>
        </w:rPr>
        <w:t>3</w:t>
      </w:r>
      <w:r w:rsidRPr="00954290">
        <w:rPr>
          <w:rFonts w:ascii="Arial" w:hAnsi="Arial" w:cs="Arial"/>
        </w:rPr>
        <w:t xml:space="preserve"> r. poz. </w:t>
      </w:r>
      <w:r>
        <w:rPr>
          <w:rFonts w:ascii="Arial" w:hAnsi="Arial" w:cs="Arial"/>
        </w:rPr>
        <w:t>1</w:t>
      </w:r>
      <w:r w:rsidR="00B47B99">
        <w:rPr>
          <w:rFonts w:ascii="Arial" w:hAnsi="Arial" w:cs="Arial"/>
        </w:rPr>
        <w:t>270</w:t>
      </w:r>
      <w:r>
        <w:rPr>
          <w:rFonts w:ascii="Arial" w:hAnsi="Arial" w:cs="Arial"/>
        </w:rPr>
        <w:t xml:space="preserve"> z </w:t>
      </w:r>
      <w:proofErr w:type="spellStart"/>
      <w:r>
        <w:rPr>
          <w:rFonts w:ascii="Arial" w:hAnsi="Arial" w:cs="Arial"/>
        </w:rPr>
        <w:t>późn</w:t>
      </w:r>
      <w:proofErr w:type="spellEnd"/>
      <w:r>
        <w:rPr>
          <w:rFonts w:ascii="Arial" w:hAnsi="Arial" w:cs="Arial"/>
        </w:rPr>
        <w:t>. zm.</w:t>
      </w:r>
      <w:r w:rsidRPr="00954290">
        <w:rPr>
          <w:rFonts w:ascii="Arial" w:hAnsi="Arial" w:cs="Arial"/>
        </w:rPr>
        <w:t xml:space="preserve">); </w:t>
      </w:r>
    </w:p>
    <w:p w14:paraId="123726E4" w14:textId="77777777" w:rsidR="008B2C3E" w:rsidRPr="00800DFF" w:rsidRDefault="008B2C3E" w:rsidP="008B2C3E">
      <w:pPr>
        <w:pStyle w:val="Teksttreci20"/>
        <w:numPr>
          <w:ilvl w:val="1"/>
          <w:numId w:val="42"/>
        </w:numPr>
        <w:shd w:val="clear" w:color="auto" w:fill="auto"/>
        <w:tabs>
          <w:tab w:val="left" w:pos="368"/>
        </w:tabs>
        <w:spacing w:before="0" w:after="0" w:line="23" w:lineRule="atLeast"/>
        <w:ind w:left="709" w:hanging="357"/>
        <w:jc w:val="left"/>
        <w:rPr>
          <w:rFonts w:ascii="Arial" w:hAnsi="Arial" w:cs="Arial"/>
        </w:rPr>
      </w:pPr>
      <w:r w:rsidRPr="00800DFF">
        <w:rPr>
          <w:rFonts w:ascii="Arial" w:hAnsi="Arial" w:cs="Arial"/>
        </w:rPr>
        <w:t>pobrane nienależnie lub w nadmiernej wysokości;</w:t>
      </w:r>
    </w:p>
    <w:p w14:paraId="68DBC195" w14:textId="77777777" w:rsidR="008B2C3E" w:rsidRPr="00800DFF" w:rsidRDefault="008B2C3E" w:rsidP="008B2C3E">
      <w:pPr>
        <w:pStyle w:val="Teksttreci20"/>
        <w:numPr>
          <w:ilvl w:val="1"/>
          <w:numId w:val="42"/>
        </w:numPr>
        <w:shd w:val="clear" w:color="auto" w:fill="auto"/>
        <w:tabs>
          <w:tab w:val="left" w:pos="368"/>
        </w:tabs>
        <w:spacing w:before="0" w:after="0" w:line="23" w:lineRule="atLeast"/>
        <w:ind w:left="709" w:hanging="357"/>
        <w:jc w:val="left"/>
        <w:rPr>
          <w:rFonts w:ascii="Arial" w:hAnsi="Arial" w:cs="Arial"/>
        </w:rPr>
      </w:pPr>
      <w:r w:rsidRPr="00800DFF">
        <w:rPr>
          <w:rFonts w:ascii="Arial" w:hAnsi="Arial" w:cs="Arial"/>
        </w:rPr>
        <w:t xml:space="preserve">Przedsiębiorca złożył podrobione, przerobione lub stwierdzające nieprawdę dokumenty </w:t>
      </w:r>
      <w:r>
        <w:rPr>
          <w:rFonts w:ascii="Arial" w:hAnsi="Arial" w:cs="Arial"/>
        </w:rPr>
        <w:t xml:space="preserve">oraz oświadczenia </w:t>
      </w:r>
      <w:r w:rsidRPr="00800DFF">
        <w:rPr>
          <w:rFonts w:ascii="Arial" w:hAnsi="Arial" w:cs="Arial"/>
        </w:rPr>
        <w:t xml:space="preserve">w celu uzyskania dofinansowania w ramach Umowy wsparcia, </w:t>
      </w:r>
    </w:p>
    <w:p w14:paraId="519E5947" w14:textId="77777777" w:rsidR="008B2C3E" w:rsidRPr="00800DFF" w:rsidRDefault="008B2C3E" w:rsidP="008B2C3E">
      <w:pPr>
        <w:pStyle w:val="Teksttreci20"/>
        <w:shd w:val="clear" w:color="auto" w:fill="auto"/>
        <w:spacing w:before="0" w:after="0" w:line="23" w:lineRule="atLeast"/>
        <w:ind w:left="426" w:firstLine="0"/>
        <w:jc w:val="left"/>
        <w:rPr>
          <w:rFonts w:ascii="Arial" w:hAnsi="Arial" w:cs="Arial"/>
        </w:rPr>
      </w:pPr>
      <w:r w:rsidRPr="00800DFF">
        <w:rPr>
          <w:rFonts w:ascii="Arial" w:hAnsi="Arial" w:cs="Arial"/>
        </w:rPr>
        <w:t>Przedsiębiorca zobowiązuje się do zwrotu całości lub części dofinansowania wraz z</w:t>
      </w:r>
      <w:r>
        <w:rPr>
          <w:rFonts w:ascii="Arial" w:hAnsi="Arial" w:cs="Arial"/>
        </w:rPr>
        <w:t> </w:t>
      </w:r>
      <w:r w:rsidRPr="00800DFF">
        <w:rPr>
          <w:rFonts w:ascii="Arial" w:hAnsi="Arial" w:cs="Arial"/>
        </w:rPr>
        <w:t xml:space="preserve">odsetkami w wysokości określonej jak dla zaległości podatkowych. </w:t>
      </w:r>
    </w:p>
    <w:p w14:paraId="42D3E511" w14:textId="6CFC8C28" w:rsidR="008B2C3E" w:rsidRPr="00800DFF" w:rsidRDefault="008B2C3E" w:rsidP="008B2C3E">
      <w:pPr>
        <w:pStyle w:val="Teksttreci20"/>
        <w:numPr>
          <w:ilvl w:val="0"/>
          <w:numId w:val="33"/>
        </w:numPr>
        <w:shd w:val="clear" w:color="auto" w:fill="auto"/>
        <w:tabs>
          <w:tab w:val="left" w:pos="368"/>
        </w:tabs>
        <w:spacing w:before="0" w:after="0" w:line="23" w:lineRule="atLeast"/>
        <w:ind w:left="426" w:hanging="426"/>
        <w:jc w:val="left"/>
        <w:rPr>
          <w:rFonts w:ascii="Arial" w:hAnsi="Arial" w:cs="Arial"/>
        </w:rPr>
      </w:pPr>
      <w:r w:rsidRPr="00800DFF">
        <w:rPr>
          <w:rFonts w:ascii="Arial" w:hAnsi="Arial" w:cs="Arial"/>
        </w:rPr>
        <w:t xml:space="preserve">Odsetki, o których mowa w ust. 1, naliczane są zgodnie z art. 207 ust. 1 </w:t>
      </w:r>
      <w:r w:rsidR="002824F0">
        <w:rPr>
          <w:rFonts w:ascii="Arial" w:hAnsi="Arial" w:cs="Arial"/>
        </w:rPr>
        <w:t>u</w:t>
      </w:r>
      <w:r w:rsidRPr="00800DFF">
        <w:rPr>
          <w:rFonts w:ascii="Arial" w:hAnsi="Arial" w:cs="Arial"/>
        </w:rPr>
        <w:t>stawy</w:t>
      </w:r>
      <w:r>
        <w:rPr>
          <w:rFonts w:ascii="Arial" w:hAnsi="Arial" w:cs="Arial"/>
        </w:rPr>
        <w:t xml:space="preserve"> </w:t>
      </w:r>
      <w:r w:rsidRPr="00800DFF">
        <w:rPr>
          <w:rFonts w:ascii="Arial" w:hAnsi="Arial" w:cs="Arial"/>
        </w:rPr>
        <w:t>o</w:t>
      </w:r>
      <w:r>
        <w:rPr>
          <w:rFonts w:ascii="Arial" w:hAnsi="Arial" w:cs="Arial"/>
        </w:rPr>
        <w:t> </w:t>
      </w:r>
      <w:r w:rsidRPr="00800DFF">
        <w:rPr>
          <w:rFonts w:ascii="Arial" w:hAnsi="Arial" w:cs="Arial"/>
        </w:rPr>
        <w:t xml:space="preserve">finansach publicznych, o której mowa w ust. 1. </w:t>
      </w:r>
    </w:p>
    <w:p w14:paraId="560782B5" w14:textId="5FC3BA51" w:rsidR="008B2C3E" w:rsidRPr="00800DFF" w:rsidRDefault="008B2C3E" w:rsidP="008B2C3E">
      <w:pPr>
        <w:pStyle w:val="Teksttreci20"/>
        <w:numPr>
          <w:ilvl w:val="0"/>
          <w:numId w:val="33"/>
        </w:numPr>
        <w:shd w:val="clear" w:color="auto" w:fill="auto"/>
        <w:tabs>
          <w:tab w:val="left" w:pos="368"/>
        </w:tabs>
        <w:spacing w:before="0" w:after="0" w:line="23" w:lineRule="atLeast"/>
        <w:ind w:left="426" w:hanging="426"/>
        <w:jc w:val="left"/>
        <w:rPr>
          <w:rFonts w:ascii="Arial" w:hAnsi="Arial" w:cs="Arial"/>
        </w:rPr>
      </w:pPr>
      <w:r w:rsidRPr="00800DFF">
        <w:rPr>
          <w:rFonts w:ascii="Arial" w:hAnsi="Arial" w:cs="Arial"/>
        </w:rPr>
        <w:t xml:space="preserve">Przedsiębiorca dokonuje zwrotu, o którym mowa w ust. 1, wraz z odsetkami, na pisemne wezwanie Operatora, w terminie 14 dni kalendarzowych od dnia doręczenia wezwania do zapłaty na rachunek bankowy wskazany w tym wezwaniu. </w:t>
      </w:r>
    </w:p>
    <w:p w14:paraId="792E492B" w14:textId="0CFF8001" w:rsidR="008B2C3E" w:rsidRPr="00800DFF" w:rsidRDefault="008B2C3E" w:rsidP="008B2C3E">
      <w:pPr>
        <w:pStyle w:val="Teksttreci20"/>
        <w:numPr>
          <w:ilvl w:val="0"/>
          <w:numId w:val="33"/>
        </w:numPr>
        <w:shd w:val="clear" w:color="auto" w:fill="auto"/>
        <w:tabs>
          <w:tab w:val="left" w:pos="368"/>
        </w:tabs>
        <w:spacing w:before="0" w:after="0" w:line="23" w:lineRule="atLeast"/>
        <w:ind w:left="426" w:hanging="426"/>
        <w:jc w:val="left"/>
        <w:rPr>
          <w:rFonts w:ascii="Arial" w:hAnsi="Arial" w:cs="Arial"/>
        </w:rPr>
      </w:pPr>
      <w:r w:rsidRPr="00800DFF">
        <w:rPr>
          <w:rFonts w:ascii="Arial" w:hAnsi="Arial" w:cs="Arial"/>
        </w:rPr>
        <w:t xml:space="preserve">Przedsiębiorca dokonuje opisu przelewu zwracanych środków zgodnie z zaleceniami Operatora. </w:t>
      </w:r>
    </w:p>
    <w:p w14:paraId="7FB9FAA4" w14:textId="77777777" w:rsidR="008B2C3E" w:rsidRDefault="008B2C3E" w:rsidP="008B2C3E">
      <w:pPr>
        <w:pStyle w:val="Teksttreci20"/>
        <w:numPr>
          <w:ilvl w:val="0"/>
          <w:numId w:val="33"/>
        </w:numPr>
        <w:shd w:val="clear" w:color="auto" w:fill="auto"/>
        <w:tabs>
          <w:tab w:val="left" w:pos="368"/>
        </w:tabs>
        <w:spacing w:before="0" w:after="0" w:line="23" w:lineRule="atLeast"/>
        <w:ind w:left="426" w:hanging="426"/>
        <w:jc w:val="left"/>
        <w:rPr>
          <w:rFonts w:ascii="Arial" w:hAnsi="Arial" w:cs="Arial"/>
        </w:rPr>
      </w:pPr>
      <w:r w:rsidRPr="00800DFF">
        <w:rPr>
          <w:rFonts w:ascii="Arial" w:hAnsi="Arial" w:cs="Arial"/>
        </w:rPr>
        <w:t xml:space="preserve">Przedsiębiorca zobowiązuje się do ponoszenia udokumentowanych kosztów podejmowanych wobec niego działań windykacyjnych. </w:t>
      </w:r>
    </w:p>
    <w:p w14:paraId="1CD167E2" w14:textId="77777777" w:rsidR="008B2C3E" w:rsidRPr="00800DFF" w:rsidRDefault="008B2C3E" w:rsidP="008B2C3E">
      <w:pPr>
        <w:pStyle w:val="Nagwek1"/>
      </w:pPr>
      <w:bookmarkStart w:id="17" w:name="bookmark5"/>
      <w:r w:rsidRPr="00800DFF">
        <w:rPr>
          <w:iCs/>
          <w:color w:val="000000"/>
        </w:rPr>
        <w:t xml:space="preserve">§ </w:t>
      </w:r>
      <w:r w:rsidRPr="00800DFF">
        <w:rPr>
          <w:bCs/>
          <w:iCs/>
          <w:color w:val="000000"/>
        </w:rPr>
        <w:t xml:space="preserve">8 </w:t>
      </w:r>
      <w:r w:rsidRPr="00800DFF">
        <w:t xml:space="preserve">Zmiany w </w:t>
      </w:r>
      <w:bookmarkEnd w:id="17"/>
      <w:r w:rsidRPr="00800DFF">
        <w:t>Formularzu zgłoszeniowym</w:t>
      </w:r>
    </w:p>
    <w:p w14:paraId="288AF7C9" w14:textId="4FA20382" w:rsidR="008B2C3E" w:rsidRPr="00800DFF" w:rsidRDefault="008B2C3E" w:rsidP="008B2C3E">
      <w:pPr>
        <w:pStyle w:val="Teksttreci20"/>
        <w:shd w:val="clear" w:color="auto" w:fill="auto"/>
        <w:tabs>
          <w:tab w:val="left" w:pos="426"/>
        </w:tabs>
        <w:spacing w:before="0" w:after="0" w:line="23" w:lineRule="atLeast"/>
        <w:ind w:firstLine="0"/>
        <w:jc w:val="left"/>
        <w:rPr>
          <w:rFonts w:ascii="Arial" w:hAnsi="Arial" w:cs="Arial"/>
        </w:rPr>
      </w:pPr>
      <w:r w:rsidRPr="00800DFF">
        <w:rPr>
          <w:rFonts w:ascii="Arial" w:hAnsi="Arial" w:cs="Arial"/>
        </w:rPr>
        <w:t xml:space="preserve">W przypadku zaistnienia konieczności wprowadzenia zmian do złożonego w odpowiedzi na ogłoszony nabór Formularza zgłoszeniowego </w:t>
      </w:r>
      <w:r>
        <w:rPr>
          <w:rFonts w:ascii="Arial" w:hAnsi="Arial" w:cs="Arial"/>
        </w:rPr>
        <w:t>Przedsiębiorcy</w:t>
      </w:r>
      <w:r w:rsidRPr="00800DFF">
        <w:rPr>
          <w:rFonts w:ascii="Arial" w:hAnsi="Arial" w:cs="Arial"/>
        </w:rPr>
        <w:t>, w zakresie liczby pracowników biorących udział w usługach rozwojowych</w:t>
      </w:r>
      <w:r>
        <w:rPr>
          <w:rFonts w:ascii="Arial" w:hAnsi="Arial" w:cs="Arial"/>
        </w:rPr>
        <w:t>,</w:t>
      </w:r>
      <w:r w:rsidRPr="00800DFF">
        <w:rPr>
          <w:rFonts w:ascii="Arial" w:hAnsi="Arial" w:cs="Arial"/>
        </w:rPr>
        <w:t xml:space="preserve"> </w:t>
      </w:r>
      <w:r w:rsidRPr="004F18E7">
        <w:rPr>
          <w:rFonts w:ascii="Arial" w:hAnsi="Arial" w:cs="Arial"/>
        </w:rPr>
        <w:t xml:space="preserve">tematyki usług rozwojowych </w:t>
      </w:r>
      <w:r w:rsidRPr="00800DFF">
        <w:rPr>
          <w:rFonts w:ascii="Arial" w:hAnsi="Arial" w:cs="Arial"/>
        </w:rPr>
        <w:t xml:space="preserve">oraz deklarowanej kwoty </w:t>
      </w:r>
      <w:r w:rsidR="007B2EFD">
        <w:rPr>
          <w:rFonts w:ascii="Arial" w:hAnsi="Arial" w:cs="Arial"/>
        </w:rPr>
        <w:t>dofinansowania-refundacji</w:t>
      </w:r>
      <w:r w:rsidRPr="00800DFF">
        <w:rPr>
          <w:rFonts w:ascii="Arial" w:hAnsi="Arial" w:cs="Arial"/>
        </w:rPr>
        <w:t>, Przedsiębiorca może ich dokonać pod warunkiem zgłoszenia ich w formie pisemnej Operatorowi oraz przekazania aktualnego formularza i</w:t>
      </w:r>
      <w:r w:rsidR="007B2EFD">
        <w:rPr>
          <w:rFonts w:ascii="Arial" w:hAnsi="Arial" w:cs="Arial"/>
        </w:rPr>
        <w:t> </w:t>
      </w:r>
      <w:r w:rsidRPr="00800DFF">
        <w:rPr>
          <w:rFonts w:ascii="Arial" w:hAnsi="Arial" w:cs="Arial"/>
        </w:rPr>
        <w:t xml:space="preserve">uzyskania akceptacji Operatora. Akceptacja, dokonywana jest w formie pisemnej w terminie </w:t>
      </w:r>
      <w:r w:rsidR="00B47B99">
        <w:rPr>
          <w:rFonts w:ascii="Arial" w:hAnsi="Arial" w:cs="Arial"/>
        </w:rPr>
        <w:t>20</w:t>
      </w:r>
      <w:r w:rsidRPr="00800DFF">
        <w:rPr>
          <w:rFonts w:ascii="Arial" w:hAnsi="Arial" w:cs="Arial"/>
        </w:rPr>
        <w:t xml:space="preserve"> dni roboczych i nie wymaga formy aneksu do niniejszej Umowy wsparcia, o ile wprowadzone zmiany nie skutkują zmianą zapisów § 1 ust. 1, § 1 ust. 5 i § 1 ust. 9 Umowy wsparcia.</w:t>
      </w:r>
    </w:p>
    <w:p w14:paraId="765093B6" w14:textId="77777777" w:rsidR="008B2C3E" w:rsidRPr="00800DFF" w:rsidRDefault="008B2C3E" w:rsidP="008B2C3E">
      <w:pPr>
        <w:spacing w:after="0" w:line="23" w:lineRule="atLeast"/>
        <w:rPr>
          <w:rFonts w:ascii="Arial" w:hAnsi="Arial" w:cs="Arial"/>
        </w:rPr>
      </w:pPr>
      <w:r w:rsidRPr="00800DFF">
        <w:rPr>
          <w:rFonts w:ascii="Arial" w:hAnsi="Arial" w:cs="Arial"/>
        </w:rPr>
        <w:t xml:space="preserve">W przypadku braku akceptacji zmian wskazanych w Formularzu zgłoszeniowym </w:t>
      </w:r>
      <w:r>
        <w:rPr>
          <w:rFonts w:ascii="Arial" w:hAnsi="Arial" w:cs="Arial"/>
        </w:rPr>
        <w:t>Przedsiębiorcy</w:t>
      </w:r>
      <w:r w:rsidRPr="00800DFF">
        <w:rPr>
          <w:rFonts w:ascii="Arial" w:hAnsi="Arial" w:cs="Arial"/>
        </w:rPr>
        <w:t>, zrealizowane usługi rozwojowe nie będą podlegały refundacji.</w:t>
      </w:r>
    </w:p>
    <w:p w14:paraId="0C3FA814" w14:textId="77777777" w:rsidR="008B2C3E" w:rsidRPr="00800DFF" w:rsidRDefault="008B2C3E" w:rsidP="008B2C3E">
      <w:pPr>
        <w:pStyle w:val="Nagwek1"/>
      </w:pPr>
      <w:r w:rsidRPr="00800DFF">
        <w:rPr>
          <w:iCs/>
          <w:color w:val="000000"/>
        </w:rPr>
        <w:lastRenderedPageBreak/>
        <w:t>§ 9</w:t>
      </w:r>
      <w:r w:rsidRPr="00800DFF">
        <w:rPr>
          <w:bCs/>
          <w:iCs/>
          <w:color w:val="000000"/>
        </w:rPr>
        <w:t xml:space="preserve"> </w:t>
      </w:r>
      <w:r w:rsidRPr="00800DFF">
        <w:t>Rozwiązanie umowy</w:t>
      </w:r>
    </w:p>
    <w:p w14:paraId="011FBD98" w14:textId="567443C8" w:rsidR="008B2C3E" w:rsidRPr="00800DFF" w:rsidRDefault="008B2C3E" w:rsidP="008B2C3E">
      <w:pPr>
        <w:pStyle w:val="Teksttreci20"/>
        <w:numPr>
          <w:ilvl w:val="0"/>
          <w:numId w:val="37"/>
        </w:numPr>
        <w:shd w:val="clear" w:color="auto" w:fill="auto"/>
        <w:tabs>
          <w:tab w:val="left" w:pos="426"/>
        </w:tabs>
        <w:spacing w:before="0" w:after="0" w:line="23" w:lineRule="atLeast"/>
        <w:ind w:left="426" w:hanging="426"/>
        <w:jc w:val="left"/>
        <w:rPr>
          <w:rFonts w:ascii="Arial" w:hAnsi="Arial" w:cs="Arial"/>
        </w:rPr>
      </w:pPr>
      <w:bookmarkStart w:id="18" w:name="_Hlk120083945"/>
      <w:r w:rsidRPr="00800DFF">
        <w:rPr>
          <w:rFonts w:ascii="Arial" w:hAnsi="Arial" w:cs="Arial"/>
        </w:rPr>
        <w:t>Operator może rozwiązać niniejszą Umowę wsparcia bez zachowania okresu wypowiedzenia, jeżeli Przedsiębiorca:</w:t>
      </w:r>
    </w:p>
    <w:p w14:paraId="39B917C8" w14:textId="77777777" w:rsidR="008B2C3E" w:rsidRPr="00800DFF" w:rsidRDefault="008B2C3E" w:rsidP="008B2C3E">
      <w:pPr>
        <w:pStyle w:val="Teksttreci20"/>
        <w:numPr>
          <w:ilvl w:val="1"/>
          <w:numId w:val="43"/>
        </w:numPr>
        <w:shd w:val="clear" w:color="auto" w:fill="auto"/>
        <w:tabs>
          <w:tab w:val="left" w:pos="426"/>
        </w:tabs>
        <w:spacing w:before="0" w:after="0" w:line="23" w:lineRule="atLeast"/>
        <w:ind w:left="709" w:hanging="283"/>
        <w:jc w:val="left"/>
        <w:rPr>
          <w:rFonts w:ascii="Arial" w:hAnsi="Arial" w:cs="Arial"/>
        </w:rPr>
      </w:pPr>
      <w:r w:rsidRPr="00800DFF">
        <w:rPr>
          <w:rFonts w:ascii="Arial" w:hAnsi="Arial" w:cs="Arial"/>
        </w:rPr>
        <w:t>wykorzystał w całości lub części przekazane środki niezgodnie z przeznaczeniem,</w:t>
      </w:r>
    </w:p>
    <w:p w14:paraId="0CD229E7" w14:textId="77777777" w:rsidR="008B2C3E" w:rsidRPr="00800DFF" w:rsidRDefault="008B2C3E" w:rsidP="008B2C3E">
      <w:pPr>
        <w:pStyle w:val="Teksttreci20"/>
        <w:numPr>
          <w:ilvl w:val="1"/>
          <w:numId w:val="43"/>
        </w:numPr>
        <w:shd w:val="clear" w:color="auto" w:fill="auto"/>
        <w:tabs>
          <w:tab w:val="left" w:pos="426"/>
        </w:tabs>
        <w:spacing w:before="0" w:after="0" w:line="23" w:lineRule="atLeast"/>
        <w:ind w:left="709" w:hanging="283"/>
        <w:jc w:val="left"/>
        <w:rPr>
          <w:rFonts w:ascii="Arial" w:hAnsi="Arial" w:cs="Arial"/>
        </w:rPr>
      </w:pPr>
      <w:r w:rsidRPr="00800DFF">
        <w:rPr>
          <w:rFonts w:ascii="Arial" w:hAnsi="Arial" w:cs="Arial"/>
        </w:rPr>
        <w:t xml:space="preserve">złożył podrobione, przerobione lub stwierdzające nieprawdę dokumenty </w:t>
      </w:r>
      <w:r w:rsidRPr="00F86FCF">
        <w:rPr>
          <w:rFonts w:ascii="Arial" w:hAnsi="Arial" w:cs="Arial"/>
        </w:rPr>
        <w:t xml:space="preserve">oraz oświadczenia </w:t>
      </w:r>
      <w:r w:rsidRPr="00800DFF">
        <w:rPr>
          <w:rFonts w:ascii="Arial" w:hAnsi="Arial" w:cs="Arial"/>
        </w:rPr>
        <w:t xml:space="preserve">w celu uzyskania dofinansowania w ramach Umowy wsparcia, </w:t>
      </w:r>
    </w:p>
    <w:p w14:paraId="759E447A" w14:textId="77777777" w:rsidR="008B2C3E" w:rsidRPr="00800DFF" w:rsidRDefault="008B2C3E" w:rsidP="008B2C3E">
      <w:pPr>
        <w:pStyle w:val="Teksttreci20"/>
        <w:numPr>
          <w:ilvl w:val="1"/>
          <w:numId w:val="43"/>
        </w:numPr>
        <w:shd w:val="clear" w:color="auto" w:fill="auto"/>
        <w:tabs>
          <w:tab w:val="left" w:pos="426"/>
        </w:tabs>
        <w:spacing w:before="0" w:after="0" w:line="23" w:lineRule="atLeast"/>
        <w:ind w:left="709" w:hanging="283"/>
        <w:jc w:val="left"/>
        <w:rPr>
          <w:rFonts w:ascii="Arial" w:hAnsi="Arial" w:cs="Arial"/>
        </w:rPr>
      </w:pPr>
      <w:r w:rsidRPr="00800DFF">
        <w:rPr>
          <w:rFonts w:ascii="Arial" w:hAnsi="Arial" w:cs="Arial"/>
        </w:rPr>
        <w:t>pobrał środki nienależnie lub w nadmiernej wysokości,</w:t>
      </w:r>
    </w:p>
    <w:p w14:paraId="53B5FA0D" w14:textId="3A9D44BD" w:rsidR="008B2C3E" w:rsidRDefault="008B2C3E" w:rsidP="00252C6B">
      <w:pPr>
        <w:pStyle w:val="Teksttreci20"/>
        <w:numPr>
          <w:ilvl w:val="1"/>
          <w:numId w:val="43"/>
        </w:numPr>
        <w:tabs>
          <w:tab w:val="left" w:pos="426"/>
        </w:tabs>
        <w:spacing w:before="0" w:after="0" w:line="23" w:lineRule="atLeast"/>
        <w:ind w:left="709" w:hanging="284"/>
        <w:jc w:val="left"/>
        <w:rPr>
          <w:rFonts w:ascii="Arial" w:hAnsi="Arial" w:cs="Arial"/>
        </w:rPr>
      </w:pPr>
      <w:r w:rsidRPr="00800DFF">
        <w:rPr>
          <w:rFonts w:ascii="Arial" w:hAnsi="Arial" w:cs="Arial"/>
        </w:rPr>
        <w:t xml:space="preserve">wykorzystał środki z naruszeniem procedur, o których mowa w art. 184 </w:t>
      </w:r>
      <w:r w:rsidR="002824F0">
        <w:rPr>
          <w:rFonts w:ascii="Arial" w:hAnsi="Arial" w:cs="Arial"/>
        </w:rPr>
        <w:t>u</w:t>
      </w:r>
      <w:r w:rsidRPr="00800DFF">
        <w:rPr>
          <w:rFonts w:ascii="Arial" w:hAnsi="Arial" w:cs="Arial"/>
        </w:rPr>
        <w:t>stawy</w:t>
      </w:r>
      <w:r>
        <w:rPr>
          <w:rFonts w:ascii="Arial" w:hAnsi="Arial" w:cs="Arial"/>
        </w:rPr>
        <w:t xml:space="preserve"> </w:t>
      </w:r>
      <w:r w:rsidRPr="00800DFF">
        <w:rPr>
          <w:rFonts w:ascii="Arial" w:hAnsi="Arial" w:cs="Arial"/>
        </w:rPr>
        <w:t xml:space="preserve">z dnia 27 sierpnia 2009 r. o finansach publicznych </w:t>
      </w:r>
      <w:r w:rsidRPr="00954290">
        <w:rPr>
          <w:rFonts w:ascii="Arial" w:hAnsi="Arial" w:cs="Arial"/>
        </w:rPr>
        <w:t>(Dz. U. z 202</w:t>
      </w:r>
      <w:r w:rsidR="00B47B99">
        <w:rPr>
          <w:rFonts w:ascii="Arial" w:hAnsi="Arial" w:cs="Arial"/>
        </w:rPr>
        <w:t>3</w:t>
      </w:r>
      <w:r w:rsidRPr="00954290">
        <w:rPr>
          <w:rFonts w:ascii="Arial" w:hAnsi="Arial" w:cs="Arial"/>
        </w:rPr>
        <w:t xml:space="preserve"> r. poz. </w:t>
      </w:r>
      <w:r>
        <w:rPr>
          <w:rFonts w:ascii="Arial" w:hAnsi="Arial" w:cs="Arial"/>
        </w:rPr>
        <w:t>1</w:t>
      </w:r>
      <w:r w:rsidR="00B47B99">
        <w:rPr>
          <w:rFonts w:ascii="Arial" w:hAnsi="Arial" w:cs="Arial"/>
        </w:rPr>
        <w:t>270</w:t>
      </w:r>
      <w:r>
        <w:rPr>
          <w:rFonts w:ascii="Arial" w:hAnsi="Arial" w:cs="Arial"/>
        </w:rPr>
        <w:t xml:space="preserve"> z </w:t>
      </w:r>
      <w:proofErr w:type="spellStart"/>
      <w:r>
        <w:rPr>
          <w:rFonts w:ascii="Arial" w:hAnsi="Arial" w:cs="Arial"/>
        </w:rPr>
        <w:t>późn</w:t>
      </w:r>
      <w:proofErr w:type="spellEnd"/>
      <w:r>
        <w:rPr>
          <w:rFonts w:ascii="Arial" w:hAnsi="Arial" w:cs="Arial"/>
        </w:rPr>
        <w:t>. zm.</w:t>
      </w:r>
      <w:r w:rsidRPr="00954290">
        <w:rPr>
          <w:rFonts w:ascii="Arial" w:hAnsi="Arial" w:cs="Arial"/>
        </w:rPr>
        <w:t>)</w:t>
      </w:r>
      <w:r w:rsidR="00794ACF">
        <w:rPr>
          <w:rFonts w:ascii="Arial" w:hAnsi="Arial" w:cs="Arial"/>
        </w:rPr>
        <w:t>,</w:t>
      </w:r>
    </w:p>
    <w:p w14:paraId="1EE6D3F0" w14:textId="77777777" w:rsidR="00794ACF" w:rsidRPr="00252C6B" w:rsidRDefault="00794ACF" w:rsidP="00252C6B">
      <w:pPr>
        <w:pStyle w:val="Akapitzlist"/>
        <w:numPr>
          <w:ilvl w:val="1"/>
          <w:numId w:val="43"/>
        </w:numPr>
        <w:spacing w:after="0" w:line="23" w:lineRule="atLeast"/>
        <w:ind w:left="709" w:hanging="284"/>
        <w:rPr>
          <w:rFonts w:ascii="Arial" w:hAnsi="Arial" w:cs="Arial"/>
        </w:rPr>
      </w:pPr>
      <w:r w:rsidRPr="00252C6B">
        <w:rPr>
          <w:rFonts w:ascii="Arial" w:hAnsi="Arial" w:cs="Arial"/>
        </w:rPr>
        <w:t>zaprzestał realizacji Umowy wsparcia bądź realizuje ją w sposób sprzeczny z jej postanowieniami lub z naruszeniem przepisów prawa.</w:t>
      </w:r>
    </w:p>
    <w:p w14:paraId="074696C6" w14:textId="13617BD2" w:rsidR="008B2C3E" w:rsidRPr="004C29A3" w:rsidRDefault="008B2C3E" w:rsidP="008B2C3E">
      <w:pPr>
        <w:pStyle w:val="Teksttreci20"/>
        <w:numPr>
          <w:ilvl w:val="0"/>
          <w:numId w:val="37"/>
        </w:numPr>
        <w:tabs>
          <w:tab w:val="left" w:pos="426"/>
        </w:tabs>
        <w:spacing w:before="0" w:after="0" w:line="23" w:lineRule="atLeast"/>
        <w:ind w:left="426" w:hanging="426"/>
        <w:jc w:val="left"/>
        <w:rPr>
          <w:rFonts w:ascii="Arial" w:hAnsi="Arial" w:cs="Arial"/>
        </w:rPr>
      </w:pPr>
      <w:r w:rsidRPr="00800DFF">
        <w:rPr>
          <w:rFonts w:ascii="Arial" w:hAnsi="Arial" w:cs="Arial"/>
        </w:rPr>
        <w:t>Operator może rozwiązać niniejszą Umowę wsparcia bez zachowania okresu wypowiedzenia, jeżeli</w:t>
      </w:r>
      <w:r>
        <w:rPr>
          <w:rFonts w:ascii="Arial" w:hAnsi="Arial" w:cs="Arial"/>
        </w:rPr>
        <w:t xml:space="preserve"> w wyniku kontroli stwierdzono wydatki niekwalifikowalne lub nieprawidłowości.</w:t>
      </w:r>
    </w:p>
    <w:p w14:paraId="3A12D96F" w14:textId="6A072E84" w:rsidR="008B2C3E" w:rsidRPr="00800DFF" w:rsidRDefault="008B2C3E" w:rsidP="008B2C3E">
      <w:pPr>
        <w:pStyle w:val="Teksttreci20"/>
        <w:numPr>
          <w:ilvl w:val="0"/>
          <w:numId w:val="37"/>
        </w:numPr>
        <w:shd w:val="clear" w:color="auto" w:fill="auto"/>
        <w:tabs>
          <w:tab w:val="left" w:pos="426"/>
        </w:tabs>
        <w:spacing w:before="0" w:after="0" w:line="23" w:lineRule="atLeast"/>
        <w:ind w:left="426" w:hanging="426"/>
        <w:jc w:val="left"/>
        <w:rPr>
          <w:rFonts w:ascii="Arial" w:hAnsi="Arial" w:cs="Arial"/>
        </w:rPr>
      </w:pPr>
      <w:r w:rsidRPr="00800DFF">
        <w:rPr>
          <w:rFonts w:ascii="Arial" w:hAnsi="Arial" w:cs="Arial"/>
        </w:rPr>
        <w:t xml:space="preserve">Operator może rozwiązać niniejszą Umowę wsparcia z zachowaniem jednomiesięcznego okresu wypowiedzenia, w przypadku, gdy Przedsiębiorca: </w:t>
      </w:r>
    </w:p>
    <w:p w14:paraId="002C5750" w14:textId="77777777" w:rsidR="008B2C3E" w:rsidRPr="00800DFF" w:rsidRDefault="008B2C3E" w:rsidP="008B2C3E">
      <w:pPr>
        <w:pStyle w:val="Teksttreci20"/>
        <w:numPr>
          <w:ilvl w:val="1"/>
          <w:numId w:val="44"/>
        </w:numPr>
        <w:shd w:val="clear" w:color="auto" w:fill="auto"/>
        <w:tabs>
          <w:tab w:val="left" w:pos="426"/>
        </w:tabs>
        <w:spacing w:before="0" w:after="0" w:line="23" w:lineRule="atLeast"/>
        <w:ind w:left="709" w:hanging="283"/>
        <w:jc w:val="left"/>
        <w:rPr>
          <w:rFonts w:ascii="Arial" w:hAnsi="Arial" w:cs="Arial"/>
        </w:rPr>
      </w:pPr>
      <w:r w:rsidRPr="00800DFF">
        <w:rPr>
          <w:rFonts w:ascii="Arial" w:hAnsi="Arial" w:cs="Arial"/>
        </w:rPr>
        <w:t>nie przedkłada zgodnie z Umową wsparcia wniosków o refundację wraz z</w:t>
      </w:r>
      <w:r>
        <w:rPr>
          <w:rFonts w:ascii="Arial" w:hAnsi="Arial" w:cs="Arial"/>
        </w:rPr>
        <w:t> </w:t>
      </w:r>
      <w:r w:rsidRPr="00800DFF">
        <w:rPr>
          <w:rFonts w:ascii="Arial" w:hAnsi="Arial" w:cs="Arial"/>
        </w:rPr>
        <w:t>wymaganymi dokumentami rozliczeniowymi;</w:t>
      </w:r>
    </w:p>
    <w:p w14:paraId="401E3F53" w14:textId="77777777" w:rsidR="008B2C3E" w:rsidRPr="00800DFF" w:rsidRDefault="008B2C3E" w:rsidP="008B2C3E">
      <w:pPr>
        <w:pStyle w:val="Teksttreci20"/>
        <w:numPr>
          <w:ilvl w:val="1"/>
          <w:numId w:val="44"/>
        </w:numPr>
        <w:shd w:val="clear" w:color="auto" w:fill="auto"/>
        <w:tabs>
          <w:tab w:val="left" w:pos="426"/>
        </w:tabs>
        <w:spacing w:before="0" w:after="0" w:line="23" w:lineRule="atLeast"/>
        <w:ind w:left="709" w:hanging="283"/>
        <w:jc w:val="left"/>
        <w:rPr>
          <w:rFonts w:ascii="Arial" w:hAnsi="Arial" w:cs="Arial"/>
        </w:rPr>
      </w:pPr>
      <w:r w:rsidRPr="00800DFF">
        <w:rPr>
          <w:rFonts w:ascii="Arial" w:hAnsi="Arial" w:cs="Arial"/>
        </w:rPr>
        <w:t xml:space="preserve">nie realizuje usług rozwojowych wskazanych w aktualnym formularzu zgłoszeniowym </w:t>
      </w:r>
      <w:bookmarkStart w:id="19" w:name="_Hlk103582603"/>
      <w:r>
        <w:rPr>
          <w:rFonts w:ascii="Arial" w:hAnsi="Arial" w:cs="Arial"/>
        </w:rPr>
        <w:t>Przedsiębiorcy</w:t>
      </w:r>
      <w:bookmarkEnd w:id="19"/>
      <w:r w:rsidRPr="00800DFF">
        <w:rPr>
          <w:rFonts w:ascii="Arial" w:hAnsi="Arial" w:cs="Arial"/>
        </w:rPr>
        <w:t>;</w:t>
      </w:r>
    </w:p>
    <w:p w14:paraId="637033E2" w14:textId="77777777" w:rsidR="008B2C3E" w:rsidRPr="00800DFF" w:rsidRDefault="008B2C3E" w:rsidP="008B2C3E">
      <w:pPr>
        <w:pStyle w:val="Teksttreci20"/>
        <w:numPr>
          <w:ilvl w:val="1"/>
          <w:numId w:val="44"/>
        </w:numPr>
        <w:shd w:val="clear" w:color="auto" w:fill="auto"/>
        <w:tabs>
          <w:tab w:val="left" w:pos="426"/>
        </w:tabs>
        <w:spacing w:before="0" w:after="0" w:line="23" w:lineRule="atLeast"/>
        <w:ind w:left="709" w:hanging="283"/>
        <w:jc w:val="left"/>
        <w:rPr>
          <w:rFonts w:ascii="Arial" w:hAnsi="Arial" w:cs="Arial"/>
        </w:rPr>
      </w:pPr>
      <w:r w:rsidRPr="00800DFF">
        <w:rPr>
          <w:rFonts w:ascii="Arial" w:hAnsi="Arial" w:cs="Arial"/>
        </w:rPr>
        <w:t xml:space="preserve">w sposób uporczywy uchyla się od wykonywania obowiązków, o których mowa </w:t>
      </w:r>
      <w:r>
        <w:rPr>
          <w:rFonts w:ascii="Arial" w:hAnsi="Arial" w:cs="Arial"/>
        </w:rPr>
        <w:t> </w:t>
      </w:r>
      <w:r w:rsidRPr="00800DFF">
        <w:rPr>
          <w:rFonts w:ascii="Arial" w:hAnsi="Arial" w:cs="Arial"/>
        </w:rPr>
        <w:t xml:space="preserve">w § 5 ust. 1. </w:t>
      </w:r>
    </w:p>
    <w:p w14:paraId="6283606F" w14:textId="77777777" w:rsidR="008B2C3E" w:rsidRPr="00800DFF" w:rsidRDefault="008B2C3E" w:rsidP="008B2C3E">
      <w:pPr>
        <w:pStyle w:val="Teksttreci20"/>
        <w:numPr>
          <w:ilvl w:val="0"/>
          <w:numId w:val="37"/>
        </w:numPr>
        <w:shd w:val="clear" w:color="auto" w:fill="auto"/>
        <w:tabs>
          <w:tab w:val="left" w:pos="426"/>
        </w:tabs>
        <w:spacing w:before="0" w:after="0" w:line="23" w:lineRule="atLeast"/>
        <w:ind w:left="426" w:hanging="426"/>
        <w:jc w:val="left"/>
        <w:rPr>
          <w:rFonts w:ascii="Arial" w:hAnsi="Arial" w:cs="Arial"/>
        </w:rPr>
      </w:pPr>
      <w:r w:rsidRPr="00800DFF">
        <w:rPr>
          <w:rFonts w:ascii="Arial" w:hAnsi="Arial" w:cs="Arial"/>
        </w:rPr>
        <w:t xml:space="preserve">W razie rozwiązania Umowy wsparcia Przedsiębiorcy nie przysługuje odszkodowanie. </w:t>
      </w:r>
    </w:p>
    <w:p w14:paraId="65175B69" w14:textId="15EB6A81" w:rsidR="008B2C3E" w:rsidRPr="00800DFF" w:rsidRDefault="008B2C3E" w:rsidP="008B2C3E">
      <w:pPr>
        <w:pStyle w:val="Teksttreci20"/>
        <w:numPr>
          <w:ilvl w:val="0"/>
          <w:numId w:val="37"/>
        </w:numPr>
        <w:shd w:val="clear" w:color="auto" w:fill="auto"/>
        <w:tabs>
          <w:tab w:val="left" w:pos="426"/>
          <w:tab w:val="left" w:pos="3119"/>
        </w:tabs>
        <w:spacing w:before="0" w:after="0" w:line="23" w:lineRule="atLeast"/>
        <w:ind w:left="426" w:hanging="426"/>
        <w:jc w:val="left"/>
        <w:rPr>
          <w:rFonts w:ascii="Arial" w:hAnsi="Arial" w:cs="Arial"/>
        </w:rPr>
      </w:pPr>
      <w:r w:rsidRPr="00800DFF">
        <w:rPr>
          <w:rFonts w:ascii="Arial" w:hAnsi="Arial" w:cs="Arial"/>
        </w:rPr>
        <w:t>W przypadku rozwiązania Umowy wsparcia na podstawie ust. 1</w:t>
      </w:r>
      <w:r w:rsidR="002B37C1">
        <w:rPr>
          <w:rFonts w:ascii="Arial" w:hAnsi="Arial" w:cs="Arial"/>
        </w:rPr>
        <w:t xml:space="preserve"> i ust. 2</w:t>
      </w:r>
      <w:r w:rsidRPr="00800DFF">
        <w:rPr>
          <w:rFonts w:ascii="Arial" w:hAnsi="Arial" w:cs="Arial"/>
        </w:rPr>
        <w:t xml:space="preserve"> Przedsiębiorca zobowiązuje się do zwrotu całości lub części dofinansowania wraz z odsetkami w</w:t>
      </w:r>
      <w:r>
        <w:rPr>
          <w:rFonts w:ascii="Arial" w:hAnsi="Arial" w:cs="Arial"/>
        </w:rPr>
        <w:t> </w:t>
      </w:r>
      <w:r w:rsidRPr="00800DFF">
        <w:rPr>
          <w:rFonts w:ascii="Arial" w:hAnsi="Arial" w:cs="Arial"/>
        </w:rPr>
        <w:t>wysokości określonej jak dla zaległości podatkowych, na warunkach określonych</w:t>
      </w:r>
      <w:r>
        <w:rPr>
          <w:rFonts w:ascii="Arial" w:hAnsi="Arial" w:cs="Arial"/>
        </w:rPr>
        <w:t xml:space="preserve"> </w:t>
      </w:r>
      <w:r w:rsidRPr="00800DFF">
        <w:rPr>
          <w:rFonts w:ascii="Arial" w:hAnsi="Arial" w:cs="Arial"/>
        </w:rPr>
        <w:t>w</w:t>
      </w:r>
      <w:r>
        <w:rPr>
          <w:rFonts w:ascii="Arial" w:hAnsi="Arial" w:cs="Arial"/>
        </w:rPr>
        <w:t> </w:t>
      </w:r>
      <w:r w:rsidRPr="00800DFF">
        <w:rPr>
          <w:rFonts w:ascii="Arial" w:hAnsi="Arial" w:cs="Arial"/>
        </w:rPr>
        <w:t>§</w:t>
      </w:r>
      <w:r>
        <w:rPr>
          <w:rFonts w:ascii="Arial" w:hAnsi="Arial" w:cs="Arial"/>
        </w:rPr>
        <w:t> </w:t>
      </w:r>
      <w:r w:rsidRPr="00800DFF">
        <w:rPr>
          <w:rFonts w:ascii="Arial" w:hAnsi="Arial" w:cs="Arial"/>
        </w:rPr>
        <w:t xml:space="preserve">7 Umowy wsparcia.  </w:t>
      </w:r>
    </w:p>
    <w:p w14:paraId="4C1ACA39" w14:textId="4D6067C8" w:rsidR="008B2C3E" w:rsidRPr="00800DFF" w:rsidRDefault="008B2C3E" w:rsidP="008B2C3E">
      <w:pPr>
        <w:pStyle w:val="Teksttreci20"/>
        <w:numPr>
          <w:ilvl w:val="0"/>
          <w:numId w:val="37"/>
        </w:numPr>
        <w:shd w:val="clear" w:color="auto" w:fill="auto"/>
        <w:spacing w:before="0" w:after="120" w:line="23" w:lineRule="atLeast"/>
        <w:ind w:left="426" w:hanging="426"/>
        <w:jc w:val="left"/>
        <w:rPr>
          <w:rFonts w:ascii="Arial" w:hAnsi="Arial" w:cs="Arial"/>
        </w:rPr>
      </w:pPr>
      <w:r w:rsidRPr="00800DFF">
        <w:rPr>
          <w:rFonts w:ascii="Arial" w:hAnsi="Arial" w:cs="Arial"/>
        </w:rPr>
        <w:t>Umowa wsparcia może zostać rozwiązana na wniosek Przedsiębiorcy w przypadku wystąpienia okoliczności, które uniemożliwiają realizację postanowień zawartych w</w:t>
      </w:r>
      <w:r>
        <w:rPr>
          <w:rFonts w:ascii="Arial" w:hAnsi="Arial" w:cs="Arial"/>
        </w:rPr>
        <w:t> </w:t>
      </w:r>
      <w:r w:rsidRPr="00800DFF">
        <w:rPr>
          <w:rFonts w:ascii="Arial" w:hAnsi="Arial" w:cs="Arial"/>
        </w:rPr>
        <w:t>Umowie wsparcia. Rozwiązanie Umowy wsparcia z Przedsiębiorcą następuje z dniem doręczenia pisma Operatora o rozwiązaniu Umowy wsparcia.</w:t>
      </w:r>
    </w:p>
    <w:bookmarkEnd w:id="18"/>
    <w:p w14:paraId="3ACCC8F2" w14:textId="77777777" w:rsidR="008B2C3E" w:rsidRPr="00800DFF" w:rsidRDefault="008B2C3E" w:rsidP="008B2C3E">
      <w:pPr>
        <w:pStyle w:val="Nagwek1"/>
        <w:rPr>
          <w:b w:val="0"/>
        </w:rPr>
      </w:pPr>
      <w:r w:rsidRPr="00800DFF">
        <w:t>§ 10</w:t>
      </w:r>
      <w:bookmarkStart w:id="20" w:name="bookmark9"/>
      <w:r w:rsidRPr="00800DFF">
        <w:t xml:space="preserve"> Postanowienia końcowe</w:t>
      </w:r>
      <w:bookmarkEnd w:id="20"/>
    </w:p>
    <w:p w14:paraId="5D45B664" w14:textId="77777777" w:rsidR="008B2C3E" w:rsidRPr="00800DFF" w:rsidRDefault="008B2C3E" w:rsidP="008B2C3E">
      <w:pPr>
        <w:pStyle w:val="Teksttreci20"/>
        <w:numPr>
          <w:ilvl w:val="3"/>
          <w:numId w:val="32"/>
        </w:numPr>
        <w:shd w:val="clear" w:color="auto" w:fill="auto"/>
        <w:spacing w:before="0" w:after="0" w:line="23" w:lineRule="atLeast"/>
        <w:ind w:left="426" w:hanging="426"/>
        <w:jc w:val="left"/>
        <w:rPr>
          <w:rFonts w:ascii="Arial" w:hAnsi="Arial" w:cs="Arial"/>
        </w:rPr>
      </w:pPr>
      <w:r w:rsidRPr="00800DFF">
        <w:rPr>
          <w:rFonts w:ascii="Arial" w:hAnsi="Arial" w:cs="Arial"/>
        </w:rPr>
        <w:t>Wszelka korespondencja związana z realizacją Umowy wsparcia będzie prowadzona w</w:t>
      </w:r>
      <w:r>
        <w:rPr>
          <w:rFonts w:ascii="Arial" w:hAnsi="Arial" w:cs="Arial"/>
        </w:rPr>
        <w:t> </w:t>
      </w:r>
      <w:r w:rsidRPr="00800DFF">
        <w:rPr>
          <w:rFonts w:ascii="Arial" w:hAnsi="Arial" w:cs="Arial"/>
        </w:rPr>
        <w:t>formie pisemnej i elektronicznej i kierowana na poniższe adresy:</w:t>
      </w:r>
    </w:p>
    <w:p w14:paraId="5673094C" w14:textId="77777777" w:rsidR="008B2C3E" w:rsidRPr="00800DFF" w:rsidRDefault="008B2C3E" w:rsidP="008B2C3E">
      <w:pPr>
        <w:pStyle w:val="Teksttreci20"/>
        <w:numPr>
          <w:ilvl w:val="0"/>
          <w:numId w:val="38"/>
        </w:numPr>
        <w:shd w:val="clear" w:color="auto" w:fill="auto"/>
        <w:tabs>
          <w:tab w:val="left" w:pos="709"/>
        </w:tabs>
        <w:spacing w:before="0" w:after="0" w:line="23" w:lineRule="atLeast"/>
        <w:ind w:left="851" w:right="3840" w:hanging="425"/>
        <w:jc w:val="left"/>
        <w:rPr>
          <w:rFonts w:ascii="Arial" w:hAnsi="Arial" w:cs="Arial"/>
        </w:rPr>
      </w:pPr>
      <w:r w:rsidRPr="00800DFF">
        <w:rPr>
          <w:rFonts w:ascii="Arial" w:hAnsi="Arial" w:cs="Arial"/>
        </w:rPr>
        <w:t>Operator</w:t>
      </w:r>
    </w:p>
    <w:p w14:paraId="163882D3" w14:textId="77777777" w:rsidR="008B2C3E" w:rsidRPr="00800DFF" w:rsidRDefault="008B2C3E" w:rsidP="008B2C3E">
      <w:pPr>
        <w:pStyle w:val="Teksttreci20"/>
        <w:shd w:val="clear" w:color="auto" w:fill="auto"/>
        <w:tabs>
          <w:tab w:val="left" w:pos="0"/>
        </w:tabs>
        <w:spacing w:before="0" w:after="0" w:line="23" w:lineRule="atLeast"/>
        <w:ind w:left="420" w:right="-2" w:firstLine="0"/>
        <w:jc w:val="left"/>
        <w:rPr>
          <w:rFonts w:ascii="Arial" w:hAnsi="Arial" w:cs="Arial"/>
        </w:rPr>
      </w:pPr>
      <w:r w:rsidRPr="00800DFF">
        <w:rPr>
          <w:rFonts w:ascii="Arial" w:hAnsi="Arial" w:cs="Arial"/>
        </w:rPr>
        <w:t xml:space="preserve">ul. Pogodna 22, 15 –354 Białystok  </w:t>
      </w:r>
    </w:p>
    <w:p w14:paraId="10FFA6CE" w14:textId="77777777" w:rsidR="008B2C3E" w:rsidRPr="00800DFF" w:rsidRDefault="008B2C3E" w:rsidP="008B2C3E">
      <w:pPr>
        <w:pStyle w:val="Teksttreci20"/>
        <w:shd w:val="clear" w:color="auto" w:fill="auto"/>
        <w:tabs>
          <w:tab w:val="left" w:pos="0"/>
        </w:tabs>
        <w:spacing w:before="0" w:after="0" w:line="23" w:lineRule="atLeast"/>
        <w:ind w:left="420" w:right="-2" w:firstLine="0"/>
        <w:jc w:val="left"/>
        <w:rPr>
          <w:rFonts w:ascii="Arial" w:hAnsi="Arial" w:cs="Arial"/>
          <w:lang w:val="en-US"/>
        </w:rPr>
      </w:pPr>
      <w:proofErr w:type="spellStart"/>
      <w:r w:rsidRPr="00800DFF">
        <w:rPr>
          <w:rFonts w:ascii="Arial" w:hAnsi="Arial" w:cs="Arial"/>
          <w:lang w:val="en-US"/>
        </w:rPr>
        <w:t>adres</w:t>
      </w:r>
      <w:proofErr w:type="spellEnd"/>
      <w:r w:rsidRPr="00800DFF">
        <w:rPr>
          <w:rFonts w:ascii="Arial" w:hAnsi="Arial" w:cs="Arial"/>
          <w:lang w:val="en-US"/>
        </w:rPr>
        <w:t xml:space="preserve"> e-mail: psfpodlasie@wup.wrotapodlasia.pl</w:t>
      </w:r>
    </w:p>
    <w:p w14:paraId="3AAEF19F" w14:textId="77777777" w:rsidR="008B2C3E" w:rsidRPr="00800DFF" w:rsidRDefault="008B2C3E" w:rsidP="008B2C3E">
      <w:pPr>
        <w:pStyle w:val="Teksttreci20"/>
        <w:numPr>
          <w:ilvl w:val="0"/>
          <w:numId w:val="38"/>
        </w:numPr>
        <w:shd w:val="clear" w:color="auto" w:fill="auto"/>
        <w:tabs>
          <w:tab w:val="left" w:pos="709"/>
        </w:tabs>
        <w:spacing w:before="0" w:after="0" w:line="23" w:lineRule="atLeast"/>
        <w:ind w:left="851" w:right="3840" w:hanging="425"/>
        <w:jc w:val="left"/>
        <w:rPr>
          <w:rFonts w:ascii="Arial" w:hAnsi="Arial" w:cs="Arial"/>
        </w:rPr>
      </w:pPr>
      <w:r w:rsidRPr="00800DFF">
        <w:rPr>
          <w:rFonts w:ascii="Arial" w:hAnsi="Arial" w:cs="Arial"/>
        </w:rPr>
        <w:t>Przedsiębiorca.</w:t>
      </w:r>
    </w:p>
    <w:p w14:paraId="647830DC" w14:textId="77777777" w:rsidR="008B2C3E" w:rsidRPr="00800DFF" w:rsidRDefault="008B2C3E" w:rsidP="008B2C3E">
      <w:pPr>
        <w:pStyle w:val="Teksttreci20"/>
        <w:shd w:val="clear" w:color="auto" w:fill="auto"/>
        <w:tabs>
          <w:tab w:val="left" w:pos="0"/>
        </w:tabs>
        <w:spacing w:before="0" w:after="0" w:line="23" w:lineRule="atLeast"/>
        <w:ind w:left="420" w:right="-2" w:firstLine="0"/>
        <w:jc w:val="left"/>
        <w:rPr>
          <w:rFonts w:ascii="Arial" w:hAnsi="Arial" w:cs="Arial"/>
        </w:rPr>
      </w:pPr>
      <w:r w:rsidRPr="00800DFF">
        <w:rPr>
          <w:rFonts w:ascii="Arial" w:hAnsi="Arial" w:cs="Arial"/>
        </w:rPr>
        <w:t>(ul., numer budynku/lokalu, kod pocztowy, miejscowość) ……………….……………………………………..….</w:t>
      </w:r>
    </w:p>
    <w:p w14:paraId="71F7486D" w14:textId="77777777" w:rsidR="008B2C3E" w:rsidRPr="00800DFF" w:rsidRDefault="008B2C3E" w:rsidP="008B2C3E">
      <w:pPr>
        <w:pStyle w:val="Teksttreci20"/>
        <w:shd w:val="clear" w:color="auto" w:fill="auto"/>
        <w:tabs>
          <w:tab w:val="left" w:pos="0"/>
        </w:tabs>
        <w:spacing w:before="0" w:after="0" w:line="23" w:lineRule="atLeast"/>
        <w:ind w:left="420" w:right="-2" w:firstLine="0"/>
        <w:jc w:val="left"/>
        <w:rPr>
          <w:rFonts w:ascii="Arial" w:hAnsi="Arial" w:cs="Arial"/>
        </w:rPr>
      </w:pPr>
      <w:r w:rsidRPr="00800DFF">
        <w:rPr>
          <w:rFonts w:ascii="Arial" w:hAnsi="Arial" w:cs="Arial"/>
        </w:rPr>
        <w:t>adres e-mail: ………………………………………………….</w:t>
      </w:r>
    </w:p>
    <w:p w14:paraId="36A27C01" w14:textId="77777777" w:rsidR="008B2C3E" w:rsidRPr="00800DFF" w:rsidRDefault="008B2C3E" w:rsidP="008B2C3E">
      <w:pPr>
        <w:pStyle w:val="Teksttreci20"/>
        <w:numPr>
          <w:ilvl w:val="0"/>
          <w:numId w:val="36"/>
        </w:numPr>
        <w:shd w:val="clear" w:color="auto" w:fill="auto"/>
        <w:spacing w:before="0" w:after="0" w:line="23" w:lineRule="atLeast"/>
        <w:ind w:left="426" w:hanging="426"/>
        <w:jc w:val="left"/>
        <w:rPr>
          <w:rFonts w:ascii="Arial" w:hAnsi="Arial" w:cs="Arial"/>
        </w:rPr>
      </w:pPr>
      <w:r w:rsidRPr="00800DFF">
        <w:rPr>
          <w:rFonts w:ascii="Arial" w:hAnsi="Arial" w:cs="Arial"/>
        </w:rPr>
        <w:t>W przypadku zmiany adresów, o których mowa w ust. 1, Strony są zobowiązane</w:t>
      </w:r>
      <w:r>
        <w:rPr>
          <w:rFonts w:ascii="Arial" w:hAnsi="Arial" w:cs="Arial"/>
        </w:rPr>
        <w:t xml:space="preserve"> </w:t>
      </w:r>
      <w:r w:rsidRPr="00800DFF">
        <w:rPr>
          <w:rFonts w:ascii="Arial" w:hAnsi="Arial" w:cs="Arial"/>
        </w:rPr>
        <w:t>do powiadomienia o nowym adresie w formie pisemnej w terminie 10 dni roboczych od dnia zmiany adresu.</w:t>
      </w:r>
    </w:p>
    <w:p w14:paraId="127BF654" w14:textId="692F623B" w:rsidR="008B2C3E" w:rsidRPr="00800DFF" w:rsidRDefault="008B2C3E" w:rsidP="008B2C3E">
      <w:pPr>
        <w:pStyle w:val="Teksttreci20"/>
        <w:numPr>
          <w:ilvl w:val="0"/>
          <w:numId w:val="36"/>
        </w:numPr>
        <w:shd w:val="clear" w:color="auto" w:fill="auto"/>
        <w:spacing w:before="0" w:after="0" w:line="23" w:lineRule="atLeast"/>
        <w:ind w:left="426" w:hanging="426"/>
        <w:jc w:val="left"/>
        <w:rPr>
          <w:rFonts w:ascii="Arial" w:hAnsi="Arial" w:cs="Arial"/>
        </w:rPr>
      </w:pPr>
      <w:r w:rsidRPr="00800DFF">
        <w:rPr>
          <w:rFonts w:ascii="Arial" w:hAnsi="Arial" w:cs="Arial"/>
        </w:rPr>
        <w:t xml:space="preserve">Przedsiębiorca zobowiązuje się, w okresie obowiązywania Umowy wsparcia, do niezwłocznego powiadamiania Operatora o wszelkich zmianach </w:t>
      </w:r>
      <w:proofErr w:type="spellStart"/>
      <w:r w:rsidRPr="00800DFF">
        <w:rPr>
          <w:rFonts w:ascii="Arial" w:hAnsi="Arial" w:cs="Arial"/>
        </w:rPr>
        <w:t>prawno</w:t>
      </w:r>
      <w:proofErr w:type="spellEnd"/>
      <w:r w:rsidRPr="00800DFF">
        <w:rPr>
          <w:rFonts w:ascii="Arial" w:hAnsi="Arial" w:cs="Arial"/>
        </w:rPr>
        <w:t xml:space="preserve"> – organizacyjnych w swoim statusie oraz danych identyfikacyjnych, mających wpływ na uczestnictwo w Projekcie pn. </w:t>
      </w:r>
      <w:r w:rsidR="004E6B0B" w:rsidRPr="004E6B0B">
        <w:rPr>
          <w:rFonts w:ascii="Arial" w:hAnsi="Arial" w:cs="Arial"/>
        </w:rPr>
        <w:t>„Podmiotowy System Finansowania - realizacja usług rozwojowych w województwie podlaskim</w:t>
      </w:r>
      <w:r w:rsidRPr="00800DFF">
        <w:rPr>
          <w:rFonts w:ascii="Arial" w:hAnsi="Arial" w:cs="Arial"/>
        </w:rPr>
        <w:t xml:space="preserve">”. </w:t>
      </w:r>
    </w:p>
    <w:p w14:paraId="38A59E54" w14:textId="77777777" w:rsidR="008B2C3E" w:rsidRPr="00800DFF" w:rsidRDefault="008B2C3E" w:rsidP="008B2C3E">
      <w:pPr>
        <w:pStyle w:val="Nagwek1"/>
        <w:rPr>
          <w:b w:val="0"/>
        </w:rPr>
      </w:pPr>
      <w:r w:rsidRPr="00800DFF">
        <w:lastRenderedPageBreak/>
        <w:t>§ 11</w:t>
      </w:r>
    </w:p>
    <w:p w14:paraId="44B7BDA1" w14:textId="77777777" w:rsidR="008B2C3E" w:rsidRPr="00800DFF" w:rsidRDefault="008B2C3E" w:rsidP="008B2C3E">
      <w:pPr>
        <w:pStyle w:val="Teksttreci20"/>
        <w:numPr>
          <w:ilvl w:val="0"/>
          <w:numId w:val="34"/>
        </w:numPr>
        <w:shd w:val="clear" w:color="auto" w:fill="auto"/>
        <w:spacing w:before="0" w:after="0" w:line="23" w:lineRule="atLeast"/>
        <w:ind w:left="425" w:hanging="425"/>
        <w:jc w:val="left"/>
        <w:rPr>
          <w:rFonts w:ascii="Arial" w:hAnsi="Arial" w:cs="Arial"/>
        </w:rPr>
      </w:pPr>
      <w:r w:rsidRPr="00800DFF">
        <w:rPr>
          <w:rFonts w:ascii="Arial" w:hAnsi="Arial" w:cs="Arial"/>
        </w:rPr>
        <w:t>Prawa i obowiązki Przedsiębiorcy wynikające z Umowy wsparcia nie mogą być przenoszone na rzecz osób trzecich.</w:t>
      </w:r>
    </w:p>
    <w:p w14:paraId="57F29D68" w14:textId="77777777" w:rsidR="008B2C3E" w:rsidRPr="00800DFF" w:rsidRDefault="008B2C3E" w:rsidP="008B2C3E">
      <w:pPr>
        <w:pStyle w:val="Teksttreci20"/>
        <w:numPr>
          <w:ilvl w:val="0"/>
          <w:numId w:val="34"/>
        </w:numPr>
        <w:shd w:val="clear" w:color="auto" w:fill="auto"/>
        <w:tabs>
          <w:tab w:val="left" w:pos="772"/>
        </w:tabs>
        <w:spacing w:before="0" w:after="0" w:line="23" w:lineRule="atLeast"/>
        <w:ind w:left="425" w:hanging="425"/>
        <w:jc w:val="left"/>
        <w:rPr>
          <w:rFonts w:ascii="Arial" w:hAnsi="Arial" w:cs="Arial"/>
        </w:rPr>
      </w:pPr>
      <w:r w:rsidRPr="00800DFF">
        <w:rPr>
          <w:rFonts w:ascii="Arial" w:hAnsi="Arial" w:cs="Arial"/>
        </w:rPr>
        <w:t>Strony będą dążyły do rozwiązywania sporów powstałych w związku z realizacją Umowy wsparcia w drodze negocjacji.</w:t>
      </w:r>
    </w:p>
    <w:p w14:paraId="118D8968" w14:textId="07867A72" w:rsidR="008B2C3E" w:rsidRPr="00800DFF" w:rsidRDefault="008B2C3E" w:rsidP="008B2C3E">
      <w:pPr>
        <w:pStyle w:val="Teksttreci20"/>
        <w:numPr>
          <w:ilvl w:val="0"/>
          <w:numId w:val="34"/>
        </w:numPr>
        <w:shd w:val="clear" w:color="auto" w:fill="auto"/>
        <w:tabs>
          <w:tab w:val="left" w:pos="772"/>
        </w:tabs>
        <w:spacing w:before="0" w:after="0" w:line="23" w:lineRule="atLeast"/>
        <w:ind w:left="425" w:hanging="425"/>
        <w:jc w:val="left"/>
        <w:rPr>
          <w:rFonts w:ascii="Arial" w:hAnsi="Arial" w:cs="Arial"/>
        </w:rPr>
      </w:pPr>
      <w:r w:rsidRPr="00800DFF">
        <w:rPr>
          <w:rFonts w:ascii="Arial" w:hAnsi="Arial" w:cs="Arial"/>
        </w:rPr>
        <w:t>W przypadku braku osiągnięcia rozwiązania sporu w drodze negocjacji sprawa będzie rozstrzygana przez sąd powszechny właściwy dla siedziby Operatora.</w:t>
      </w:r>
    </w:p>
    <w:p w14:paraId="7DDD2076" w14:textId="77777777" w:rsidR="008B2C3E" w:rsidRPr="00800DFF" w:rsidRDefault="008B2C3E" w:rsidP="008B2C3E">
      <w:pPr>
        <w:pStyle w:val="Nagwek1"/>
        <w:rPr>
          <w:b w:val="0"/>
        </w:rPr>
      </w:pPr>
      <w:r w:rsidRPr="00800DFF">
        <w:t>§ 12</w:t>
      </w:r>
    </w:p>
    <w:p w14:paraId="27334C39" w14:textId="4D141A84" w:rsidR="008B2C3E" w:rsidRPr="00800DFF" w:rsidRDefault="008B2C3E" w:rsidP="008B2C3E">
      <w:pPr>
        <w:autoSpaceDE w:val="0"/>
        <w:autoSpaceDN w:val="0"/>
        <w:adjustRightInd w:val="0"/>
        <w:spacing w:after="120" w:line="23" w:lineRule="atLeast"/>
        <w:rPr>
          <w:rFonts w:ascii="Arial" w:hAnsi="Arial" w:cs="Arial"/>
        </w:rPr>
      </w:pPr>
      <w:r w:rsidRPr="00800DFF">
        <w:rPr>
          <w:rFonts w:ascii="Arial" w:hAnsi="Arial" w:cs="Arial"/>
        </w:rPr>
        <w:t>W sprawach nieuregulowanych niniejszą Umową wsparcia mają zastosowanie odpowiednie dokumenty programowe oraz zasady regulujące wdrażanie</w:t>
      </w:r>
      <w:r w:rsidR="00470AC9" w:rsidRPr="00470AC9">
        <w:rPr>
          <w:rFonts w:ascii="Arial" w:hAnsi="Arial" w:cs="Arial"/>
        </w:rPr>
        <w:t xml:space="preserve"> </w:t>
      </w:r>
      <w:r w:rsidR="00470AC9" w:rsidRPr="004E6B0B">
        <w:rPr>
          <w:rFonts w:ascii="Arial" w:hAnsi="Arial" w:cs="Arial"/>
        </w:rPr>
        <w:t>programu Fundusze Europejskie dla Podlaskiego 2021-2027</w:t>
      </w:r>
      <w:r w:rsidRPr="00800DFF">
        <w:rPr>
          <w:rFonts w:ascii="Arial" w:hAnsi="Arial" w:cs="Arial"/>
        </w:rPr>
        <w:t>, a także zapisy Regulaminu naboru, o którym mowa w §1 ust. 2 oraz przepisy wynikające z właściwych aktów prawa wspólnotowego i polskiego, w szczególności kodeksu cywilnego i przepisów RODO.</w:t>
      </w:r>
    </w:p>
    <w:p w14:paraId="75FFFC32" w14:textId="77777777" w:rsidR="008B2C3E" w:rsidRPr="00800DFF" w:rsidRDefault="008B2C3E" w:rsidP="008B2C3E">
      <w:pPr>
        <w:pStyle w:val="Nagwek1"/>
        <w:rPr>
          <w:b w:val="0"/>
        </w:rPr>
      </w:pPr>
      <w:r w:rsidRPr="00800DFF">
        <w:t>§ 13</w:t>
      </w:r>
    </w:p>
    <w:p w14:paraId="787B1407" w14:textId="77777777" w:rsidR="008B2C3E" w:rsidRPr="00800DFF" w:rsidRDefault="008B2C3E" w:rsidP="008B2C3E">
      <w:pPr>
        <w:pStyle w:val="Teksttreci20"/>
        <w:shd w:val="clear" w:color="auto" w:fill="auto"/>
        <w:tabs>
          <w:tab w:val="left" w:pos="426"/>
        </w:tabs>
        <w:spacing w:before="0" w:after="120" w:line="23" w:lineRule="atLeast"/>
        <w:ind w:firstLine="0"/>
        <w:jc w:val="left"/>
        <w:rPr>
          <w:rFonts w:ascii="Arial" w:hAnsi="Arial" w:cs="Arial"/>
        </w:rPr>
      </w:pPr>
      <w:r w:rsidRPr="00800DFF">
        <w:rPr>
          <w:rFonts w:ascii="Arial" w:hAnsi="Arial" w:cs="Arial"/>
        </w:rPr>
        <w:t xml:space="preserve">Zmiany w treści Umowy wsparcia wymagają formy aneksu do Umowy wsparcia. </w:t>
      </w:r>
    </w:p>
    <w:p w14:paraId="24BC5924" w14:textId="77777777" w:rsidR="008B2C3E" w:rsidRPr="00800DFF" w:rsidRDefault="008B2C3E" w:rsidP="008B2C3E">
      <w:pPr>
        <w:pStyle w:val="Nagwek1"/>
        <w:rPr>
          <w:b w:val="0"/>
        </w:rPr>
      </w:pPr>
      <w:r w:rsidRPr="00800DFF">
        <w:t>§ 14</w:t>
      </w:r>
    </w:p>
    <w:p w14:paraId="68B472A6" w14:textId="77777777" w:rsidR="008B2C3E" w:rsidRPr="00800DFF" w:rsidRDefault="008B2C3E" w:rsidP="008B2C3E">
      <w:pPr>
        <w:pStyle w:val="Teksttreci20"/>
        <w:shd w:val="clear" w:color="auto" w:fill="auto"/>
        <w:spacing w:before="0" w:after="120" w:line="23" w:lineRule="atLeast"/>
        <w:ind w:firstLine="0"/>
        <w:jc w:val="left"/>
        <w:rPr>
          <w:rFonts w:ascii="Arial" w:hAnsi="Arial" w:cs="Arial"/>
        </w:rPr>
      </w:pPr>
      <w:r w:rsidRPr="00800DFF">
        <w:rPr>
          <w:rFonts w:ascii="Arial" w:hAnsi="Arial" w:cs="Arial"/>
        </w:rPr>
        <w:t>Umowa wsparcia została sporządzona w dwóch jednobrzmiących egzemplarzach, po jednym dla Operatora i Przedsiębiorcy.</w:t>
      </w:r>
    </w:p>
    <w:p w14:paraId="6D9F2976" w14:textId="77777777" w:rsidR="008B2C3E" w:rsidRPr="00800DFF" w:rsidRDefault="008B2C3E" w:rsidP="008B2C3E">
      <w:pPr>
        <w:autoSpaceDE w:val="0"/>
        <w:autoSpaceDN w:val="0"/>
        <w:adjustRightInd w:val="0"/>
        <w:spacing w:after="120" w:line="23" w:lineRule="atLeast"/>
        <w:rPr>
          <w:rFonts w:ascii="Arial" w:hAnsi="Arial" w:cs="Arial"/>
        </w:rPr>
      </w:pPr>
    </w:p>
    <w:p w14:paraId="0E0687EF" w14:textId="77777777" w:rsidR="008B2C3E" w:rsidRPr="00800DFF" w:rsidRDefault="008B2C3E" w:rsidP="008B2C3E">
      <w:pPr>
        <w:autoSpaceDE w:val="0"/>
        <w:autoSpaceDN w:val="0"/>
        <w:adjustRightInd w:val="0"/>
        <w:spacing w:after="120" w:line="23" w:lineRule="atLeast"/>
        <w:rPr>
          <w:rFonts w:ascii="Arial" w:hAnsi="Arial" w:cs="Arial"/>
        </w:rPr>
      </w:pPr>
    </w:p>
    <w:p w14:paraId="2B999D3D" w14:textId="77777777" w:rsidR="008B2C3E" w:rsidRPr="00800DFF" w:rsidRDefault="008B2C3E" w:rsidP="008B2C3E">
      <w:pPr>
        <w:autoSpaceDE w:val="0"/>
        <w:autoSpaceDN w:val="0"/>
        <w:adjustRightInd w:val="0"/>
        <w:spacing w:after="120" w:line="23" w:lineRule="atLeast"/>
        <w:rPr>
          <w:rFonts w:ascii="Arial" w:hAnsi="Arial" w:cs="Arial"/>
        </w:rPr>
      </w:pPr>
      <w:r w:rsidRPr="00800DFF">
        <w:rPr>
          <w:rFonts w:ascii="Arial" w:hAnsi="Arial" w:cs="Arial"/>
        </w:rPr>
        <w:t>Podpisy:</w:t>
      </w:r>
    </w:p>
    <w:p w14:paraId="3F31F697" w14:textId="77777777" w:rsidR="008B2C3E" w:rsidRPr="00800DFF" w:rsidRDefault="008B2C3E" w:rsidP="008B2C3E">
      <w:pPr>
        <w:autoSpaceDE w:val="0"/>
        <w:autoSpaceDN w:val="0"/>
        <w:adjustRightInd w:val="0"/>
        <w:spacing w:after="120" w:line="23" w:lineRule="atLeast"/>
        <w:rPr>
          <w:rFonts w:ascii="Arial" w:hAnsi="Arial" w:cs="Arial"/>
        </w:rPr>
      </w:pPr>
    </w:p>
    <w:p w14:paraId="7ACDD8FE" w14:textId="77777777" w:rsidR="008B2C3E" w:rsidRPr="00800DFF" w:rsidRDefault="008B2C3E" w:rsidP="008B2C3E">
      <w:pPr>
        <w:autoSpaceDE w:val="0"/>
        <w:autoSpaceDN w:val="0"/>
        <w:adjustRightInd w:val="0"/>
        <w:spacing w:after="120" w:line="23" w:lineRule="atLeast"/>
        <w:rPr>
          <w:rFonts w:ascii="Arial" w:hAnsi="Arial" w:cs="Arial"/>
        </w:rPr>
      </w:pPr>
      <w:r w:rsidRPr="00800DFF">
        <w:rPr>
          <w:rFonts w:ascii="Arial" w:hAnsi="Arial" w:cs="Arial"/>
        </w:rPr>
        <w:t>………………………………………</w:t>
      </w:r>
      <w:r w:rsidRPr="00800DFF">
        <w:rPr>
          <w:rFonts w:ascii="Arial" w:hAnsi="Arial" w:cs="Arial"/>
        </w:rPr>
        <w:tab/>
      </w:r>
      <w:r w:rsidRPr="00800DFF">
        <w:rPr>
          <w:rFonts w:ascii="Arial" w:hAnsi="Arial" w:cs="Arial"/>
        </w:rPr>
        <w:tab/>
        <w:t>………………………………………….</w:t>
      </w:r>
    </w:p>
    <w:p w14:paraId="460A75D2" w14:textId="77777777" w:rsidR="008B2C3E" w:rsidRPr="00800DFF" w:rsidRDefault="008B2C3E" w:rsidP="008B2C3E">
      <w:pPr>
        <w:autoSpaceDE w:val="0"/>
        <w:autoSpaceDN w:val="0"/>
        <w:adjustRightInd w:val="0"/>
        <w:spacing w:after="120" w:line="23" w:lineRule="atLeast"/>
        <w:ind w:left="708" w:firstLine="708"/>
        <w:rPr>
          <w:rFonts w:ascii="Arial" w:hAnsi="Arial" w:cs="Arial"/>
        </w:rPr>
      </w:pPr>
      <w:r w:rsidRPr="00800DFF">
        <w:rPr>
          <w:rFonts w:ascii="Arial" w:hAnsi="Arial" w:cs="Arial"/>
        </w:rPr>
        <w:t xml:space="preserve">Operator </w:t>
      </w:r>
      <w:r w:rsidRPr="00800DFF">
        <w:rPr>
          <w:rFonts w:ascii="Arial" w:hAnsi="Arial" w:cs="Arial"/>
        </w:rPr>
        <w:tab/>
      </w:r>
      <w:r w:rsidRPr="00800DFF">
        <w:rPr>
          <w:rFonts w:ascii="Arial" w:hAnsi="Arial" w:cs="Arial"/>
        </w:rPr>
        <w:tab/>
      </w:r>
      <w:r w:rsidRPr="00800DFF">
        <w:rPr>
          <w:rFonts w:ascii="Arial" w:hAnsi="Arial" w:cs="Arial"/>
        </w:rPr>
        <w:tab/>
      </w:r>
      <w:r w:rsidRPr="00800DFF">
        <w:rPr>
          <w:rFonts w:ascii="Arial" w:hAnsi="Arial" w:cs="Arial"/>
        </w:rPr>
        <w:tab/>
      </w:r>
      <w:r w:rsidRPr="00800DFF">
        <w:rPr>
          <w:rFonts w:ascii="Arial" w:hAnsi="Arial" w:cs="Arial"/>
        </w:rPr>
        <w:tab/>
      </w:r>
      <w:r w:rsidRPr="00800DFF">
        <w:rPr>
          <w:rFonts w:ascii="Arial" w:hAnsi="Arial" w:cs="Arial"/>
        </w:rPr>
        <w:tab/>
        <w:t>Przedsiębiorca</w:t>
      </w:r>
    </w:p>
    <w:p w14:paraId="1A56C259" w14:textId="77777777" w:rsidR="008B2C3E" w:rsidRPr="00800DFF" w:rsidRDefault="008B2C3E" w:rsidP="008B2C3E">
      <w:pPr>
        <w:autoSpaceDE w:val="0"/>
        <w:autoSpaceDN w:val="0"/>
        <w:adjustRightInd w:val="0"/>
        <w:spacing w:after="120" w:line="23" w:lineRule="atLeast"/>
        <w:rPr>
          <w:rFonts w:ascii="Arial" w:hAnsi="Arial" w:cs="Arial"/>
        </w:rPr>
      </w:pPr>
    </w:p>
    <w:p w14:paraId="0D6A87A2" w14:textId="77777777" w:rsidR="008B2C3E" w:rsidRPr="00800DFF" w:rsidRDefault="008B2C3E" w:rsidP="008B2C3E">
      <w:pPr>
        <w:autoSpaceDE w:val="0"/>
        <w:autoSpaceDN w:val="0"/>
        <w:adjustRightInd w:val="0"/>
        <w:spacing w:after="120" w:line="23" w:lineRule="atLeast"/>
        <w:rPr>
          <w:rFonts w:ascii="Arial" w:hAnsi="Arial" w:cs="Arial"/>
        </w:rPr>
      </w:pPr>
      <w:r w:rsidRPr="00800DFF">
        <w:rPr>
          <w:rFonts w:ascii="Arial" w:hAnsi="Arial" w:cs="Arial"/>
        </w:rPr>
        <w:t>Załączniki:</w:t>
      </w:r>
    </w:p>
    <w:p w14:paraId="4AE20746" w14:textId="77777777" w:rsidR="008B2C3E" w:rsidRPr="00800DFF" w:rsidRDefault="008B2C3E" w:rsidP="008B2C3E">
      <w:pPr>
        <w:autoSpaceDE w:val="0"/>
        <w:autoSpaceDN w:val="0"/>
        <w:adjustRightInd w:val="0"/>
        <w:spacing w:after="120" w:line="23" w:lineRule="atLeast"/>
        <w:rPr>
          <w:rFonts w:ascii="Arial" w:hAnsi="Arial" w:cs="Arial"/>
        </w:rPr>
      </w:pPr>
      <w:r w:rsidRPr="00800DFF">
        <w:rPr>
          <w:rFonts w:ascii="Arial" w:hAnsi="Arial" w:cs="Arial"/>
        </w:rPr>
        <w:t>Załącznik nr 1: Wniosek o refundację - wzór</w:t>
      </w:r>
    </w:p>
    <w:p w14:paraId="5C3DF5D3" w14:textId="31EBC9FF" w:rsidR="008B2C3E" w:rsidRPr="00800DFF" w:rsidRDefault="008B2C3E" w:rsidP="008B2C3E">
      <w:pPr>
        <w:autoSpaceDE w:val="0"/>
        <w:autoSpaceDN w:val="0"/>
        <w:adjustRightInd w:val="0"/>
        <w:spacing w:after="120" w:line="23" w:lineRule="atLeast"/>
        <w:rPr>
          <w:rFonts w:ascii="Arial" w:hAnsi="Arial" w:cs="Arial"/>
        </w:rPr>
      </w:pPr>
      <w:r w:rsidRPr="00800DFF">
        <w:rPr>
          <w:rFonts w:ascii="Arial" w:hAnsi="Arial" w:cs="Arial"/>
        </w:rPr>
        <w:t xml:space="preserve">Załącznik nr 2: Formularz zgłoszeniowy </w:t>
      </w:r>
      <w:r>
        <w:rPr>
          <w:rFonts w:ascii="Arial" w:hAnsi="Arial" w:cs="Arial"/>
        </w:rPr>
        <w:t>Przedsiębiorcy</w:t>
      </w:r>
      <w:r w:rsidRPr="00800DFF">
        <w:rPr>
          <w:rFonts w:ascii="Arial" w:hAnsi="Arial" w:cs="Arial"/>
        </w:rPr>
        <w:t xml:space="preserve"> złożony w odpowiedzi na ogłoszenie o naborze i zaakceptowany przez Operatora</w:t>
      </w:r>
    </w:p>
    <w:p w14:paraId="500C80FC" w14:textId="77777777" w:rsidR="008B2C3E" w:rsidRPr="00800DFF" w:rsidRDefault="008B2C3E" w:rsidP="008B2C3E">
      <w:pPr>
        <w:autoSpaceDE w:val="0"/>
        <w:autoSpaceDN w:val="0"/>
        <w:adjustRightInd w:val="0"/>
        <w:spacing w:after="120" w:line="23" w:lineRule="atLeast"/>
        <w:rPr>
          <w:rFonts w:ascii="Arial" w:hAnsi="Arial" w:cs="Arial"/>
        </w:rPr>
      </w:pPr>
      <w:r w:rsidRPr="00800DFF">
        <w:rPr>
          <w:rFonts w:ascii="Arial" w:hAnsi="Arial" w:cs="Arial"/>
        </w:rPr>
        <w:t>Załącznik nr 3: Pełnomocnictwo do reprezentowania Przedsiębiorcy, jeżeli Umowa wsparcia jest podpisywana przez osobę/osoby nieposiadające statutowych uprawnień do reprezentowania Przedsiębiorcy</w:t>
      </w:r>
      <w:r w:rsidRPr="00800DFF">
        <w:rPr>
          <w:rStyle w:val="Odwoanieprzypisudolnego"/>
          <w:rFonts w:ascii="Arial" w:hAnsi="Arial" w:cs="Arial"/>
        </w:rPr>
        <w:footnoteReference w:id="2"/>
      </w:r>
      <w:r w:rsidRPr="00800DFF">
        <w:rPr>
          <w:rFonts w:ascii="Arial" w:hAnsi="Arial" w:cs="Arial"/>
        </w:rPr>
        <w:t xml:space="preserve">  </w:t>
      </w:r>
    </w:p>
    <w:p w14:paraId="662A39B7" w14:textId="77777777" w:rsidR="008B2C3E" w:rsidRPr="008B2C3E" w:rsidRDefault="008B2C3E" w:rsidP="008B2C3E"/>
    <w:sectPr w:rsidR="008B2C3E" w:rsidRPr="008B2C3E" w:rsidSect="00B73F0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560" w:left="1418" w:header="426" w:footer="10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82FA3" w14:textId="77777777" w:rsidR="00B01D35" w:rsidRDefault="00B01D35" w:rsidP="004D4C5C">
      <w:pPr>
        <w:spacing w:after="0" w:line="240" w:lineRule="auto"/>
      </w:pPr>
      <w:r>
        <w:separator/>
      </w:r>
    </w:p>
  </w:endnote>
  <w:endnote w:type="continuationSeparator" w:id="0">
    <w:p w14:paraId="639A5B68" w14:textId="77777777" w:rsidR="00B01D35" w:rsidRDefault="00B01D35" w:rsidP="004D4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347C" w14:textId="77777777" w:rsidR="00B90446" w:rsidRDefault="00B9044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4116609"/>
      <w:docPartObj>
        <w:docPartGallery w:val="Page Numbers (Bottom of Page)"/>
        <w:docPartUnique/>
      </w:docPartObj>
    </w:sdtPr>
    <w:sdtEndPr>
      <w:rPr>
        <w:rFonts w:ascii="Times New Roman" w:hAnsi="Times New Roman" w:cs="Times New Roman"/>
      </w:rPr>
    </w:sdtEndPr>
    <w:sdtContent>
      <w:p w14:paraId="22412A19" w14:textId="4F019DB0" w:rsidR="006867C6" w:rsidRPr="006867C6" w:rsidRDefault="006867C6">
        <w:pPr>
          <w:pStyle w:val="Stopka"/>
          <w:jc w:val="right"/>
          <w:rPr>
            <w:rFonts w:ascii="Times New Roman" w:hAnsi="Times New Roman" w:cs="Times New Roman"/>
          </w:rPr>
        </w:pPr>
        <w:r w:rsidRPr="006867C6">
          <w:rPr>
            <w:rFonts w:ascii="Times New Roman" w:hAnsi="Times New Roman" w:cs="Times New Roman"/>
          </w:rPr>
          <w:fldChar w:fldCharType="begin"/>
        </w:r>
        <w:r w:rsidRPr="006867C6">
          <w:rPr>
            <w:rFonts w:ascii="Times New Roman" w:hAnsi="Times New Roman" w:cs="Times New Roman"/>
          </w:rPr>
          <w:instrText>PAGE   \* MERGEFORMAT</w:instrText>
        </w:r>
        <w:r w:rsidRPr="006867C6">
          <w:rPr>
            <w:rFonts w:ascii="Times New Roman" w:hAnsi="Times New Roman" w:cs="Times New Roman"/>
          </w:rPr>
          <w:fldChar w:fldCharType="separate"/>
        </w:r>
        <w:r w:rsidRPr="006867C6">
          <w:rPr>
            <w:rFonts w:ascii="Times New Roman" w:hAnsi="Times New Roman" w:cs="Times New Roman"/>
          </w:rPr>
          <w:t>2</w:t>
        </w:r>
        <w:r w:rsidRPr="006867C6">
          <w:rPr>
            <w:rFonts w:ascii="Times New Roman" w:hAnsi="Times New Roman" w:cs="Times New Roman"/>
          </w:rPr>
          <w:fldChar w:fldCharType="end"/>
        </w:r>
      </w:p>
    </w:sdtContent>
  </w:sdt>
  <w:p w14:paraId="28DF4DF2" w14:textId="77777777" w:rsidR="006867C6" w:rsidRDefault="006867C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465D" w14:textId="4E47200E" w:rsidR="006867C6" w:rsidRDefault="006867C6">
    <w:pPr>
      <w:pStyle w:val="Stopka"/>
      <w:jc w:val="right"/>
      <w:rPr>
        <w:rFonts w:asciiTheme="majorHAnsi" w:eastAsiaTheme="majorEastAsia" w:hAnsiTheme="majorHAnsi" w:cstheme="majorBidi"/>
        <w:sz w:val="28"/>
        <w:szCs w:val="28"/>
      </w:rPr>
    </w:pPr>
  </w:p>
  <w:p w14:paraId="0FC9E23B" w14:textId="70F71FFE" w:rsidR="00233E03" w:rsidRDefault="00233E03" w:rsidP="007A1846">
    <w:pPr>
      <w:pStyle w:val="Stopka"/>
      <w:spacing w:line="276"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A7B1" w14:textId="77777777" w:rsidR="00B01D35" w:rsidRDefault="00B01D35" w:rsidP="004D4C5C">
      <w:pPr>
        <w:spacing w:after="0" w:line="240" w:lineRule="auto"/>
      </w:pPr>
      <w:r>
        <w:separator/>
      </w:r>
    </w:p>
  </w:footnote>
  <w:footnote w:type="continuationSeparator" w:id="0">
    <w:p w14:paraId="5D5E624B" w14:textId="77777777" w:rsidR="00B01D35" w:rsidRDefault="00B01D35" w:rsidP="004D4C5C">
      <w:pPr>
        <w:spacing w:after="0" w:line="240" w:lineRule="auto"/>
      </w:pPr>
      <w:r>
        <w:continuationSeparator/>
      </w:r>
    </w:p>
  </w:footnote>
  <w:footnote w:id="1">
    <w:p w14:paraId="79FF5F56" w14:textId="3A2607E8" w:rsidR="008B2C3E" w:rsidRPr="00800DFF" w:rsidRDefault="008B2C3E" w:rsidP="00FA0DA4">
      <w:pPr>
        <w:pStyle w:val="Tekstprzypisudolnego"/>
        <w:rPr>
          <w:rFonts w:ascii="Arial" w:hAnsi="Arial" w:cs="Arial"/>
          <w:sz w:val="22"/>
          <w:szCs w:val="22"/>
        </w:rPr>
      </w:pPr>
      <w:r w:rsidRPr="00800DFF">
        <w:rPr>
          <w:rStyle w:val="Odwoanieprzypisudolnego"/>
          <w:rFonts w:ascii="Arial" w:hAnsi="Arial" w:cs="Arial"/>
          <w:sz w:val="22"/>
          <w:szCs w:val="22"/>
        </w:rPr>
        <w:footnoteRef/>
      </w:r>
      <w:r w:rsidRPr="00800DFF">
        <w:rPr>
          <w:rFonts w:ascii="Arial" w:hAnsi="Arial" w:cs="Arial"/>
          <w:sz w:val="22"/>
          <w:szCs w:val="22"/>
        </w:rPr>
        <w:t xml:space="preserve"> W ramach naboru nr PSFWP </w:t>
      </w:r>
      <w:r w:rsidR="00FA0DA4">
        <w:rPr>
          <w:rFonts w:ascii="Arial" w:hAnsi="Arial" w:cs="Arial"/>
          <w:sz w:val="22"/>
          <w:szCs w:val="22"/>
        </w:rPr>
        <w:t>1</w:t>
      </w:r>
      <w:r w:rsidRPr="00800DFF">
        <w:rPr>
          <w:rFonts w:ascii="Arial" w:hAnsi="Arial" w:cs="Arial"/>
          <w:sz w:val="22"/>
          <w:szCs w:val="22"/>
        </w:rPr>
        <w:t>/202</w:t>
      </w:r>
      <w:r w:rsidR="00FA0DA4">
        <w:rPr>
          <w:rFonts w:ascii="Arial" w:hAnsi="Arial" w:cs="Arial"/>
          <w:sz w:val="22"/>
          <w:szCs w:val="22"/>
        </w:rPr>
        <w:t>5</w:t>
      </w:r>
      <w:r w:rsidRPr="00800DFF">
        <w:rPr>
          <w:rFonts w:ascii="Arial" w:hAnsi="Arial" w:cs="Arial"/>
          <w:sz w:val="22"/>
          <w:szCs w:val="22"/>
        </w:rPr>
        <w:t xml:space="preserve"> z dofinansowania zostały wyłączone usługi doradcze</w:t>
      </w:r>
      <w:r>
        <w:rPr>
          <w:rFonts w:ascii="Arial" w:hAnsi="Arial" w:cs="Arial"/>
          <w:sz w:val="22"/>
          <w:szCs w:val="22"/>
        </w:rPr>
        <w:t>,</w:t>
      </w:r>
      <w:r w:rsidR="004E6B0B" w:rsidRPr="004E6B0B">
        <w:t xml:space="preserve"> </w:t>
      </w:r>
      <w:r w:rsidR="004E6B0B" w:rsidRPr="004E6B0B">
        <w:rPr>
          <w:rFonts w:ascii="Arial" w:hAnsi="Arial" w:cs="Arial"/>
          <w:sz w:val="22"/>
          <w:szCs w:val="22"/>
        </w:rPr>
        <w:t>usługi szkoleniowe mające charakter podyplomowych szkoleń skierowanych do personelu medycznego w opiece długoterminowej – dotyczy pracowników opieki długoterminowe</w:t>
      </w:r>
      <w:r w:rsidR="004E6B0B">
        <w:rPr>
          <w:rFonts w:ascii="Arial" w:hAnsi="Arial" w:cs="Arial"/>
          <w:sz w:val="22"/>
          <w:szCs w:val="22"/>
        </w:rPr>
        <w:t xml:space="preserve">j, </w:t>
      </w:r>
      <w:r>
        <w:rPr>
          <w:rFonts w:ascii="Arial" w:hAnsi="Arial" w:cs="Arial"/>
          <w:sz w:val="22"/>
          <w:szCs w:val="22"/>
        </w:rPr>
        <w:t xml:space="preserve"> </w:t>
      </w:r>
      <w:r w:rsidRPr="00945BCB">
        <w:t xml:space="preserve"> </w:t>
      </w:r>
      <w:r w:rsidRPr="00945BCB">
        <w:rPr>
          <w:rFonts w:ascii="Arial" w:hAnsi="Arial" w:cs="Arial"/>
          <w:sz w:val="22"/>
          <w:szCs w:val="22"/>
        </w:rPr>
        <w:t xml:space="preserve">usługi szkoleniowe </w:t>
      </w:r>
      <w:r w:rsidRPr="004B69A3">
        <w:rPr>
          <w:rFonts w:ascii="Arial" w:hAnsi="Arial" w:cs="Arial"/>
          <w:sz w:val="22"/>
          <w:szCs w:val="22"/>
        </w:rPr>
        <w:t xml:space="preserve">realizowane w formie </w:t>
      </w:r>
      <w:r w:rsidR="00FA0DA4" w:rsidRPr="00FA0DA4">
        <w:rPr>
          <w:rFonts w:ascii="Arial" w:hAnsi="Arial" w:cs="Arial"/>
          <w:sz w:val="22"/>
          <w:szCs w:val="22"/>
        </w:rPr>
        <w:t>zdalnej, zdalnej w czasie rzeczywistym, mieszanej</w:t>
      </w:r>
      <w:r w:rsidR="00C455A7">
        <w:rPr>
          <w:rFonts w:ascii="Arial" w:hAnsi="Arial" w:cs="Arial"/>
          <w:sz w:val="22"/>
          <w:szCs w:val="22"/>
        </w:rPr>
        <w:t xml:space="preserve"> (</w:t>
      </w:r>
      <w:r w:rsidR="00FA0DA4" w:rsidRPr="00FA0DA4">
        <w:rPr>
          <w:rFonts w:ascii="Arial" w:hAnsi="Arial" w:cs="Arial"/>
          <w:sz w:val="22"/>
          <w:szCs w:val="22"/>
        </w:rPr>
        <w:t>usługa stacjonarna połączona z usługą zdalną w czasie rzeczywistym</w:t>
      </w:r>
      <w:r w:rsidR="00C455A7">
        <w:rPr>
          <w:rFonts w:ascii="Arial" w:hAnsi="Arial" w:cs="Arial"/>
          <w:sz w:val="22"/>
          <w:szCs w:val="22"/>
        </w:rPr>
        <w:t>)</w:t>
      </w:r>
      <w:r w:rsidR="00733724">
        <w:rPr>
          <w:rFonts w:ascii="Arial" w:hAnsi="Arial" w:cs="Arial"/>
          <w:sz w:val="22"/>
          <w:szCs w:val="22"/>
        </w:rPr>
        <w:t xml:space="preserve"> – nie dotyczy studiów podyplomowych i szkoleń językowych</w:t>
      </w:r>
      <w:r w:rsidR="00FA0DA4" w:rsidRPr="00FA0DA4">
        <w:rPr>
          <w:rFonts w:ascii="Arial" w:hAnsi="Arial" w:cs="Arial"/>
          <w:sz w:val="22"/>
          <w:szCs w:val="22"/>
        </w:rPr>
        <w:t>,</w:t>
      </w:r>
      <w:r w:rsidR="00C455A7">
        <w:rPr>
          <w:rFonts w:ascii="Arial" w:hAnsi="Arial" w:cs="Arial"/>
          <w:sz w:val="22"/>
          <w:szCs w:val="22"/>
        </w:rPr>
        <w:t xml:space="preserve"> </w:t>
      </w:r>
      <w:r w:rsidR="00FA0DA4" w:rsidRPr="00FA0DA4">
        <w:rPr>
          <w:rFonts w:ascii="Arial" w:hAnsi="Arial" w:cs="Arial"/>
          <w:sz w:val="22"/>
          <w:szCs w:val="22"/>
        </w:rPr>
        <w:t>mieszanej</w:t>
      </w:r>
      <w:r w:rsidR="00C455A7">
        <w:rPr>
          <w:rFonts w:ascii="Arial" w:hAnsi="Arial" w:cs="Arial"/>
          <w:sz w:val="22"/>
          <w:szCs w:val="22"/>
        </w:rPr>
        <w:t xml:space="preserve"> (</w:t>
      </w:r>
      <w:r w:rsidR="00FA0DA4" w:rsidRPr="00FA0DA4">
        <w:rPr>
          <w:rFonts w:ascii="Arial" w:hAnsi="Arial" w:cs="Arial"/>
          <w:sz w:val="22"/>
          <w:szCs w:val="22"/>
        </w:rPr>
        <w:t>usługa stacjonarna połączona z usługą zdalną</w:t>
      </w:r>
      <w:r w:rsidR="00C455A7">
        <w:rPr>
          <w:rFonts w:ascii="Arial" w:hAnsi="Arial" w:cs="Arial"/>
          <w:sz w:val="22"/>
          <w:szCs w:val="22"/>
        </w:rPr>
        <w:t>)</w:t>
      </w:r>
      <w:r w:rsidR="00FA0DA4" w:rsidRPr="00FA0DA4">
        <w:rPr>
          <w:rFonts w:ascii="Arial" w:hAnsi="Arial" w:cs="Arial"/>
          <w:sz w:val="22"/>
          <w:szCs w:val="22"/>
        </w:rPr>
        <w:t>,</w:t>
      </w:r>
      <w:r w:rsidR="00C455A7">
        <w:rPr>
          <w:rFonts w:ascii="Arial" w:hAnsi="Arial" w:cs="Arial"/>
          <w:sz w:val="22"/>
          <w:szCs w:val="22"/>
        </w:rPr>
        <w:t xml:space="preserve"> </w:t>
      </w:r>
      <w:r w:rsidR="00FA0DA4" w:rsidRPr="00FA0DA4">
        <w:rPr>
          <w:rFonts w:ascii="Arial" w:hAnsi="Arial" w:cs="Arial"/>
          <w:sz w:val="22"/>
          <w:szCs w:val="22"/>
        </w:rPr>
        <w:t>mieszanej</w:t>
      </w:r>
      <w:r w:rsidR="00C455A7">
        <w:rPr>
          <w:rFonts w:ascii="Arial" w:hAnsi="Arial" w:cs="Arial"/>
          <w:sz w:val="22"/>
          <w:szCs w:val="22"/>
        </w:rPr>
        <w:t xml:space="preserve"> (</w:t>
      </w:r>
      <w:r w:rsidR="00FA0DA4" w:rsidRPr="00FA0DA4">
        <w:rPr>
          <w:rFonts w:ascii="Arial" w:hAnsi="Arial" w:cs="Arial"/>
          <w:sz w:val="22"/>
          <w:szCs w:val="22"/>
        </w:rPr>
        <w:t>usługa zdalna połączona z usługą zdalną w czasie rzeczywistym</w:t>
      </w:r>
      <w:r w:rsidR="00C455A7">
        <w:rPr>
          <w:rFonts w:ascii="Arial" w:hAnsi="Arial" w:cs="Arial"/>
          <w:sz w:val="22"/>
          <w:szCs w:val="22"/>
        </w:rPr>
        <w:t>)</w:t>
      </w:r>
      <w:r w:rsidR="004E6B0B">
        <w:rPr>
          <w:rFonts w:ascii="Arial" w:hAnsi="Arial" w:cs="Arial"/>
          <w:sz w:val="22"/>
          <w:szCs w:val="22"/>
        </w:rPr>
        <w:t>,</w:t>
      </w:r>
      <w:r w:rsidR="004E6B0B" w:rsidRPr="004E6B0B">
        <w:rPr>
          <w:rFonts w:ascii="Arial" w:hAnsi="Arial" w:cs="Arial"/>
          <w:sz w:val="22"/>
          <w:szCs w:val="22"/>
        </w:rPr>
        <w:t xml:space="preserve"> usługi inne niż prowadzące do nabycia kwalifikacji, zgodnie z</w:t>
      </w:r>
      <w:r w:rsidR="00C455A7">
        <w:rPr>
          <w:rFonts w:ascii="Arial" w:hAnsi="Arial" w:cs="Arial"/>
          <w:sz w:val="22"/>
          <w:szCs w:val="22"/>
        </w:rPr>
        <w:t> </w:t>
      </w:r>
      <w:r w:rsidR="004E6B0B" w:rsidRPr="004E6B0B">
        <w:rPr>
          <w:rFonts w:ascii="Arial" w:hAnsi="Arial" w:cs="Arial"/>
          <w:sz w:val="22"/>
          <w:szCs w:val="22"/>
        </w:rPr>
        <w:t>Załącznikiem nr 8 do Regulaminu naboru  „Podstawowe informacje dotyczące uzyskiwania kwalifikacji w ramach projektów współfinansowanych z EFS+”.</w:t>
      </w:r>
    </w:p>
  </w:footnote>
  <w:footnote w:id="2">
    <w:p w14:paraId="7BB7195E" w14:textId="77777777" w:rsidR="008B2C3E" w:rsidRPr="00800DFF" w:rsidRDefault="008B2C3E" w:rsidP="008B2C3E">
      <w:pPr>
        <w:pStyle w:val="Tekstprzypisudolnego"/>
        <w:spacing w:line="276" w:lineRule="auto"/>
        <w:rPr>
          <w:rFonts w:ascii="Arial" w:hAnsi="Arial" w:cs="Arial"/>
          <w:sz w:val="22"/>
          <w:szCs w:val="22"/>
        </w:rPr>
      </w:pPr>
      <w:r w:rsidRPr="00800DFF">
        <w:rPr>
          <w:rStyle w:val="Odwoanieprzypisudolnego"/>
          <w:rFonts w:ascii="Arial" w:hAnsi="Arial" w:cs="Arial"/>
          <w:sz w:val="22"/>
          <w:szCs w:val="22"/>
        </w:rPr>
        <w:footnoteRef/>
      </w:r>
      <w:r w:rsidRPr="00800DFF">
        <w:rPr>
          <w:rFonts w:ascii="Arial" w:hAnsi="Arial" w:cs="Arial"/>
          <w:sz w:val="22"/>
          <w:szCs w:val="22"/>
        </w:rPr>
        <w:t xml:space="preserve"> Należy wykreślić, jeżeli Umowa wsparcia jest podpisywana przez osobę posiadającą statutowe uprawnienia do reprezentowania Przedsiębiorcy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CA721" w14:textId="77777777" w:rsidR="00B90446" w:rsidRDefault="00B9044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5BD1D" w14:textId="77777777" w:rsidR="00B90446" w:rsidRDefault="00B9044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5666" w14:textId="180A1852" w:rsidR="006F392D" w:rsidRDefault="007A1846">
    <w:pPr>
      <w:pStyle w:val="Nagwek"/>
    </w:pPr>
    <w:r>
      <w:rPr>
        <w:noProof/>
      </w:rPr>
      <w:drawing>
        <wp:anchor distT="0" distB="0" distL="114300" distR="114300" simplePos="0" relativeHeight="251660288" behindDoc="0" locked="0" layoutInCell="1" allowOverlap="1" wp14:anchorId="5F01A4A1" wp14:editId="33E4C0CB">
          <wp:simplePos x="0" y="0"/>
          <wp:positionH relativeFrom="margin">
            <wp:posOffset>-4445</wp:posOffset>
          </wp:positionH>
          <wp:positionV relativeFrom="paragraph">
            <wp:posOffset>-82550</wp:posOffset>
          </wp:positionV>
          <wp:extent cx="5762625" cy="804727"/>
          <wp:effectExtent l="0" t="0" r="0" b="0"/>
          <wp:wrapNone/>
          <wp:docPr id="1632451195" name="Obraz 1632451195" descr="Zestawienie trzech czarno-białych znaków. Pierwszy: na czarnym tle częściowo widoczne trzy białe gwiazdki obok napis Fundusze Europejskie Program Regionalny. Drugi: z lewej strony napis Dofinansowane przez Unię Europejską, po prawej biały prostokąt w środku 12 czarnych gwiazdek tworzących okrąg, flaga Unii Europejskiej. Trzeci po linii rozdzielającej: czarny żubr złożony z kwadratów z podpisem Podla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451195" name="Obraz 1632451195" descr="Zestawienie trzech czarno-białych znaków. Pierwszy: na czarnym tle częściowo widoczne trzy białe gwiazdki obok napis Fundusze Europejskie Program Regionalny. Drugi: z lewej strony napis Dofinansowane przez Unię Europejską, po prawej biały prostokąt w środku 12 czarnych gwiazdek tworzących okrąg, flaga Unii Europejskiej. Trzeci po linii rozdzielającej: czarny żubr złożony z kwadratów z podpisem Podlaski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62625" cy="80472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6E532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E54A5B"/>
    <w:multiLevelType w:val="hybridMultilevel"/>
    <w:tmpl w:val="C48A68B6"/>
    <w:lvl w:ilvl="0" w:tplc="4FA4BB4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860602"/>
    <w:multiLevelType w:val="hybridMultilevel"/>
    <w:tmpl w:val="B8260664"/>
    <w:lvl w:ilvl="0" w:tplc="FFFFFFFF">
      <w:start w:val="1"/>
      <w:numFmt w:val="decimal"/>
      <w:lvlText w:val="%1."/>
      <w:lvlJc w:val="left"/>
      <w:pPr>
        <w:ind w:left="1145"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3" w15:restartNumberingAfterBreak="0">
    <w:nsid w:val="079627B2"/>
    <w:multiLevelType w:val="hybridMultilevel"/>
    <w:tmpl w:val="219EF506"/>
    <w:lvl w:ilvl="0" w:tplc="9D007C7A">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07DB0A7B"/>
    <w:multiLevelType w:val="hybridMultilevel"/>
    <w:tmpl w:val="948E77CA"/>
    <w:lvl w:ilvl="0" w:tplc="F2E62722">
      <w:start w:val="1"/>
      <w:numFmt w:val="decimal"/>
      <w:lvlText w:val="%1."/>
      <w:lvlJc w:val="left"/>
      <w:pPr>
        <w:ind w:left="720" w:hanging="360"/>
      </w:pPr>
      <w:rPr>
        <w:rFonts w:hint="default"/>
      </w:rPr>
    </w:lvl>
    <w:lvl w:ilvl="1" w:tplc="04150011">
      <w:start w:val="1"/>
      <w:numFmt w:val="decimal"/>
      <w:lvlText w:val="%2)"/>
      <w:lvlJc w:val="left"/>
      <w:pPr>
        <w:ind w:left="177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B7417B"/>
    <w:multiLevelType w:val="hybridMultilevel"/>
    <w:tmpl w:val="B04C0A34"/>
    <w:lvl w:ilvl="0" w:tplc="CB6C892E">
      <w:start w:val="1"/>
      <w:numFmt w:val="decimal"/>
      <w:lvlText w:val="%1."/>
      <w:lvlJc w:val="left"/>
      <w:pPr>
        <w:ind w:left="720" w:hanging="360"/>
      </w:pPr>
      <w:rPr>
        <w:b w:val="0"/>
        <w:bCs w:val="0"/>
        <w:color w:val="auto"/>
      </w:rPr>
    </w:lvl>
    <w:lvl w:ilvl="1" w:tplc="7C486A48">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914C4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3915DA9"/>
    <w:multiLevelType w:val="hybridMultilevel"/>
    <w:tmpl w:val="AD507CB6"/>
    <w:lvl w:ilvl="0" w:tplc="77683A82">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8" w15:restartNumberingAfterBreak="0">
    <w:nsid w:val="14792B35"/>
    <w:multiLevelType w:val="hybridMultilevel"/>
    <w:tmpl w:val="80DE4FE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 w15:restartNumberingAfterBreak="0">
    <w:nsid w:val="1893056A"/>
    <w:multiLevelType w:val="hybridMultilevel"/>
    <w:tmpl w:val="364ECED2"/>
    <w:lvl w:ilvl="0" w:tplc="0409000F">
      <w:start w:val="1"/>
      <w:numFmt w:val="decimal"/>
      <w:lvlText w:val="%1."/>
      <w:lvlJc w:val="left"/>
      <w:pPr>
        <w:ind w:left="380" w:hanging="360"/>
      </w:pPr>
      <w:rPr>
        <w:rFonts w:hint="default"/>
      </w:rPr>
    </w:lvl>
    <w:lvl w:ilvl="1" w:tplc="E0166652">
      <w:numFmt w:val="bullet"/>
      <w:lvlText w:val=""/>
      <w:lvlJc w:val="left"/>
      <w:pPr>
        <w:ind w:left="1100" w:hanging="360"/>
      </w:pPr>
      <w:rPr>
        <w:rFonts w:ascii="Symbol" w:eastAsiaTheme="minorHAnsi" w:hAnsi="Symbol" w:cstheme="minorBidi" w:hint="default"/>
      </w:rPr>
    </w:lvl>
    <w:lvl w:ilvl="2" w:tplc="0409001B" w:tentative="1">
      <w:start w:val="1"/>
      <w:numFmt w:val="lowerRoman"/>
      <w:lvlText w:val="%3."/>
      <w:lvlJc w:val="right"/>
      <w:pPr>
        <w:ind w:left="1820" w:hanging="180"/>
      </w:pPr>
    </w:lvl>
    <w:lvl w:ilvl="3" w:tplc="0409000F">
      <w:start w:val="1"/>
      <w:numFmt w:val="decimal"/>
      <w:lvlText w:val="%4."/>
      <w:lvlJc w:val="left"/>
      <w:pPr>
        <w:ind w:left="36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0" w15:restartNumberingAfterBreak="0">
    <w:nsid w:val="1E822724"/>
    <w:multiLevelType w:val="hybridMultilevel"/>
    <w:tmpl w:val="FB6CE4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AF4652"/>
    <w:multiLevelType w:val="hybridMultilevel"/>
    <w:tmpl w:val="F43EA7A4"/>
    <w:lvl w:ilvl="0" w:tplc="A2CE28D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405730"/>
    <w:multiLevelType w:val="hybridMultilevel"/>
    <w:tmpl w:val="AD74DFC4"/>
    <w:lvl w:ilvl="0" w:tplc="FC64251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517F67"/>
    <w:multiLevelType w:val="hybridMultilevel"/>
    <w:tmpl w:val="C988EF30"/>
    <w:lvl w:ilvl="0" w:tplc="3C3E6BE2">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7A4033"/>
    <w:multiLevelType w:val="hybridMultilevel"/>
    <w:tmpl w:val="3F54D91E"/>
    <w:lvl w:ilvl="0" w:tplc="3C3E6BE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D1245B"/>
    <w:multiLevelType w:val="hybridMultilevel"/>
    <w:tmpl w:val="EF88DC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87B3253"/>
    <w:multiLevelType w:val="hybridMultilevel"/>
    <w:tmpl w:val="A6F0F0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E62A3E"/>
    <w:multiLevelType w:val="hybridMultilevel"/>
    <w:tmpl w:val="9A10F57E"/>
    <w:lvl w:ilvl="0" w:tplc="77683A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DF131DC"/>
    <w:multiLevelType w:val="hybridMultilevel"/>
    <w:tmpl w:val="186C420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E274574"/>
    <w:multiLevelType w:val="hybridMultilevel"/>
    <w:tmpl w:val="9FCA9B90"/>
    <w:lvl w:ilvl="0" w:tplc="78F034F8">
      <w:start w:val="1"/>
      <w:numFmt w:val="decimal"/>
      <w:lvlText w:val="%1."/>
      <w:lvlJc w:val="left"/>
      <w:pPr>
        <w:ind w:left="1065" w:hanging="705"/>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EF42C6"/>
    <w:multiLevelType w:val="hybridMultilevel"/>
    <w:tmpl w:val="FF4CB3EA"/>
    <w:lvl w:ilvl="0" w:tplc="FFFFFFFF">
      <w:start w:val="1"/>
      <w:numFmt w:val="decimal"/>
      <w:lvlText w:val="%1."/>
      <w:lvlJc w:val="left"/>
      <w:pPr>
        <w:ind w:left="1065" w:hanging="705"/>
      </w:pPr>
      <w:rPr>
        <w:rFonts w:hint="default"/>
      </w:rPr>
    </w:lvl>
    <w:lvl w:ilvl="1" w:tplc="04150017">
      <w:start w:val="1"/>
      <w:numFmt w:val="lowerLetter"/>
      <w:lvlText w:val="%2)"/>
      <w:lvlJc w:val="left"/>
      <w:pPr>
        <w:ind w:left="720" w:hanging="360"/>
      </w:pPr>
    </w:lvl>
    <w:lvl w:ilvl="2" w:tplc="FFFFFFFF">
      <w:start w:val="1"/>
      <w:numFmt w:val="lowerRoman"/>
      <w:lvlText w:val="%3."/>
      <w:lvlJc w:val="right"/>
      <w:pPr>
        <w:ind w:left="2160" w:hanging="180"/>
      </w:pPr>
    </w:lvl>
    <w:lvl w:ilvl="3" w:tplc="FFFFFFFF">
      <w:start w:val="1"/>
      <w:numFmt w:val="lowerLetter"/>
      <w:lvlText w:val="%4)"/>
      <w:lvlJc w:val="left"/>
      <w:pPr>
        <w:ind w:left="720" w:hanging="360"/>
      </w:pPr>
      <w:rPr>
        <w:rFonts w:ascii="Times New Roman" w:eastAsiaTheme="minorHAnsi" w:hAnsi="Times New Roman" w:cs="Times New Roman"/>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83559C"/>
    <w:multiLevelType w:val="hybridMultilevel"/>
    <w:tmpl w:val="C1BAB554"/>
    <w:lvl w:ilvl="0" w:tplc="FFFFFFFF">
      <w:start w:val="1"/>
      <w:numFmt w:val="decimal"/>
      <w:lvlText w:val="%1."/>
      <w:lvlJc w:val="left"/>
      <w:pPr>
        <w:ind w:left="1065" w:hanging="705"/>
      </w:pPr>
      <w:rPr>
        <w:rFonts w:hint="default"/>
      </w:rPr>
    </w:lvl>
    <w:lvl w:ilvl="1" w:tplc="04150011">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lowerLetter"/>
      <w:lvlText w:val="%4)"/>
      <w:lvlJc w:val="left"/>
      <w:pPr>
        <w:ind w:left="720" w:hanging="360"/>
      </w:pPr>
      <w:rPr>
        <w:rFonts w:ascii="Times New Roman" w:eastAsiaTheme="minorHAnsi" w:hAnsi="Times New Roman" w:cs="Times New Roman"/>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3C664B5"/>
    <w:multiLevelType w:val="hybridMultilevel"/>
    <w:tmpl w:val="7C7AEB4E"/>
    <w:lvl w:ilvl="0" w:tplc="04150017">
      <w:start w:val="1"/>
      <w:numFmt w:val="lowerLetter"/>
      <w:lvlText w:val="%1)"/>
      <w:lvlJc w:val="left"/>
      <w:pPr>
        <w:ind w:left="1785" w:hanging="360"/>
      </w:p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23" w15:restartNumberingAfterBreak="0">
    <w:nsid w:val="3412497A"/>
    <w:multiLevelType w:val="hybridMultilevel"/>
    <w:tmpl w:val="1A9C4186"/>
    <w:lvl w:ilvl="0" w:tplc="254AF2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E51ADC"/>
    <w:multiLevelType w:val="hybridMultilevel"/>
    <w:tmpl w:val="21449684"/>
    <w:lvl w:ilvl="0" w:tplc="3C3E6BE2">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AA08A2"/>
    <w:multiLevelType w:val="hybridMultilevel"/>
    <w:tmpl w:val="D0EEE192"/>
    <w:lvl w:ilvl="0" w:tplc="4FA4BB4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43BE1C9B"/>
    <w:multiLevelType w:val="hybridMultilevel"/>
    <w:tmpl w:val="4E547C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397EDC"/>
    <w:multiLevelType w:val="hybridMultilevel"/>
    <w:tmpl w:val="48148BE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452F66D9"/>
    <w:multiLevelType w:val="hybridMultilevel"/>
    <w:tmpl w:val="C366C338"/>
    <w:lvl w:ilvl="0" w:tplc="4FA4BB4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15:restartNumberingAfterBreak="0">
    <w:nsid w:val="460164D7"/>
    <w:multiLevelType w:val="hybridMultilevel"/>
    <w:tmpl w:val="B9208EB8"/>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0" w15:restartNumberingAfterBreak="0">
    <w:nsid w:val="48E06AED"/>
    <w:multiLevelType w:val="hybridMultilevel"/>
    <w:tmpl w:val="A294851E"/>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B257FCB"/>
    <w:multiLevelType w:val="hybridMultilevel"/>
    <w:tmpl w:val="B5D8C10E"/>
    <w:lvl w:ilvl="0" w:tplc="F2E6272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EFA251E"/>
    <w:multiLevelType w:val="hybridMultilevel"/>
    <w:tmpl w:val="8522D2CC"/>
    <w:lvl w:ilvl="0" w:tplc="04150011">
      <w:start w:val="1"/>
      <w:numFmt w:val="decimal"/>
      <w:lvlText w:val="%1)"/>
      <w:lvlJc w:val="left"/>
      <w:pPr>
        <w:ind w:left="720" w:hanging="360"/>
      </w:pPr>
      <w:rPr>
        <w:rFonts w:hint="default"/>
      </w:rPr>
    </w:lvl>
    <w:lvl w:ilvl="1" w:tplc="FFFFFFFF">
      <w:start w:val="1"/>
      <w:numFmt w:val="decimal"/>
      <w:lvlText w:val="%2)"/>
      <w:lvlJc w:val="left"/>
      <w:pPr>
        <w:ind w:left="72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F5A6518"/>
    <w:multiLevelType w:val="hybridMultilevel"/>
    <w:tmpl w:val="9930398E"/>
    <w:lvl w:ilvl="0" w:tplc="87683B4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FEA1177"/>
    <w:multiLevelType w:val="hybridMultilevel"/>
    <w:tmpl w:val="FB885770"/>
    <w:lvl w:ilvl="0" w:tplc="D708FAA0">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3220E46"/>
    <w:multiLevelType w:val="hybridMultilevel"/>
    <w:tmpl w:val="ABBE48C6"/>
    <w:lvl w:ilvl="0" w:tplc="4D8EAAC4">
      <w:start w:val="5"/>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3C0384F"/>
    <w:multiLevelType w:val="hybridMultilevel"/>
    <w:tmpl w:val="CBCE1BC6"/>
    <w:lvl w:ilvl="0" w:tplc="04150019">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7" w15:restartNumberingAfterBreak="0">
    <w:nsid w:val="55E62CF5"/>
    <w:multiLevelType w:val="hybridMultilevel"/>
    <w:tmpl w:val="BE6A68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C7323E66">
      <w:start w:val="1"/>
      <w:numFmt w:val="decimal"/>
      <w:lvlText w:val="%3)"/>
      <w:lvlJc w:val="left"/>
      <w:pPr>
        <w:ind w:left="1173" w:hanging="180"/>
      </w:pPr>
      <w:rPr>
        <w:rFonts w:ascii="Arial" w:hAnsi="Aria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295C9F"/>
    <w:multiLevelType w:val="hybridMultilevel"/>
    <w:tmpl w:val="223CD83E"/>
    <w:lvl w:ilvl="0" w:tplc="7CF407A6">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2966768"/>
    <w:multiLevelType w:val="hybridMultilevel"/>
    <w:tmpl w:val="F4728212"/>
    <w:lvl w:ilvl="0" w:tplc="0415000F">
      <w:start w:val="1"/>
      <w:numFmt w:val="decimal"/>
      <w:lvlText w:val="%1."/>
      <w:lvlJc w:val="left"/>
      <w:pPr>
        <w:ind w:left="720" w:hanging="360"/>
      </w:pPr>
    </w:lvl>
    <w:lvl w:ilvl="1" w:tplc="529E00F2">
      <w:start w:val="1"/>
      <w:numFmt w:val="decimal"/>
      <w:lvlText w:val="%2)"/>
      <w:lvlJc w:val="left"/>
      <w:pPr>
        <w:ind w:left="1440" w:hanging="360"/>
      </w:pPr>
      <w:rPr>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3895A5B"/>
    <w:multiLevelType w:val="hybridMultilevel"/>
    <w:tmpl w:val="0C9C1B34"/>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3D4B52"/>
    <w:multiLevelType w:val="hybridMultilevel"/>
    <w:tmpl w:val="2BE40F24"/>
    <w:lvl w:ilvl="0" w:tplc="2F7AA2C0">
      <w:start w:val="1"/>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5773FCD"/>
    <w:multiLevelType w:val="hybridMultilevel"/>
    <w:tmpl w:val="DFD6D72A"/>
    <w:lvl w:ilvl="0" w:tplc="D46AA4E6">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72843C5"/>
    <w:multiLevelType w:val="hybridMultilevel"/>
    <w:tmpl w:val="61EC371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67656A5B"/>
    <w:multiLevelType w:val="hybridMultilevel"/>
    <w:tmpl w:val="79B8174E"/>
    <w:lvl w:ilvl="0" w:tplc="04150001">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45" w15:restartNumberingAfterBreak="0">
    <w:nsid w:val="6DB87E57"/>
    <w:multiLevelType w:val="hybridMultilevel"/>
    <w:tmpl w:val="98380FC6"/>
    <w:lvl w:ilvl="0" w:tplc="7F9AADA2">
      <w:start w:val="1"/>
      <w:numFmt w:val="decimal"/>
      <w:lvlText w:val="%1."/>
      <w:lvlJc w:val="left"/>
      <w:pPr>
        <w:ind w:left="1146"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15:restartNumberingAfterBreak="0">
    <w:nsid w:val="6E575818"/>
    <w:multiLevelType w:val="hybridMultilevel"/>
    <w:tmpl w:val="B84E26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0540662"/>
    <w:multiLevelType w:val="hybridMultilevel"/>
    <w:tmpl w:val="3A285BCA"/>
    <w:lvl w:ilvl="0" w:tplc="4FA4BB40">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48" w15:restartNumberingAfterBreak="0">
    <w:nsid w:val="72405DD3"/>
    <w:multiLevelType w:val="hybridMultilevel"/>
    <w:tmpl w:val="3064E67E"/>
    <w:lvl w:ilvl="0" w:tplc="0415000F">
      <w:start w:val="1"/>
      <w:numFmt w:val="decimal"/>
      <w:lvlText w:val="%1."/>
      <w:lvlJc w:val="left"/>
      <w:pPr>
        <w:ind w:left="720" w:hanging="360"/>
      </w:pPr>
    </w:lvl>
    <w:lvl w:ilvl="1" w:tplc="0EB0D312">
      <w:start w:val="1"/>
      <w:numFmt w:val="decimal"/>
      <w:lvlText w:val="%2)"/>
      <w:lvlJc w:val="left"/>
      <w:pPr>
        <w:ind w:left="720" w:hanging="360"/>
      </w:pPr>
      <w:rPr>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303088D"/>
    <w:multiLevelType w:val="hybridMultilevel"/>
    <w:tmpl w:val="5F8CF8BE"/>
    <w:lvl w:ilvl="0" w:tplc="4E7AF18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377683A"/>
    <w:multiLevelType w:val="hybridMultilevel"/>
    <w:tmpl w:val="97A65218"/>
    <w:lvl w:ilvl="0" w:tplc="DE6EB41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4616DBD"/>
    <w:multiLevelType w:val="hybridMultilevel"/>
    <w:tmpl w:val="808866AA"/>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52" w15:restartNumberingAfterBreak="0">
    <w:nsid w:val="75145C43"/>
    <w:multiLevelType w:val="hybridMultilevel"/>
    <w:tmpl w:val="9C9C8884"/>
    <w:lvl w:ilvl="0" w:tplc="9C7824EE">
      <w:start w:val="1"/>
      <w:numFmt w:val="decimal"/>
      <w:lvlText w:val="%1."/>
      <w:lvlJc w:val="left"/>
      <w:pPr>
        <w:ind w:left="360" w:hanging="360"/>
      </w:pPr>
      <w:rPr>
        <w:b w:val="0"/>
      </w:rPr>
    </w:lvl>
    <w:lvl w:ilvl="1" w:tplc="04150019">
      <w:start w:val="1"/>
      <w:numFmt w:val="lowerLetter"/>
      <w:lvlText w:val="%2."/>
      <w:lvlJc w:val="left"/>
      <w:pPr>
        <w:ind w:left="1440" w:hanging="360"/>
      </w:pPr>
    </w:lvl>
    <w:lvl w:ilvl="2" w:tplc="3920E894">
      <w:start w:val="1"/>
      <w:numFmt w:val="lowerLetter"/>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5EA7265"/>
    <w:multiLevelType w:val="hybridMultilevel"/>
    <w:tmpl w:val="F27882E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15:restartNumberingAfterBreak="0">
    <w:nsid w:val="7666013A"/>
    <w:multiLevelType w:val="hybridMultilevel"/>
    <w:tmpl w:val="6D780596"/>
    <w:lvl w:ilvl="0" w:tplc="0415000F">
      <w:start w:val="1"/>
      <w:numFmt w:val="decimal"/>
      <w:lvlText w:val="%1."/>
      <w:lvlJc w:val="left"/>
      <w:pPr>
        <w:ind w:left="1145" w:hanging="360"/>
      </w:pPr>
    </w:lvl>
    <w:lvl w:ilvl="1" w:tplc="04150019">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5" w15:restartNumberingAfterBreak="0">
    <w:nsid w:val="780A7B98"/>
    <w:multiLevelType w:val="hybridMultilevel"/>
    <w:tmpl w:val="791C93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89959E9"/>
    <w:multiLevelType w:val="hybridMultilevel"/>
    <w:tmpl w:val="439E855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7" w15:restartNumberingAfterBreak="0">
    <w:nsid w:val="7D09210A"/>
    <w:multiLevelType w:val="hybridMultilevel"/>
    <w:tmpl w:val="433CBC96"/>
    <w:lvl w:ilvl="0" w:tplc="DF86A708">
      <w:start w:val="1"/>
      <w:numFmt w:val="decimal"/>
      <w:lvlText w:val="%1."/>
      <w:lvlJc w:val="left"/>
      <w:pPr>
        <w:ind w:left="1065" w:hanging="705"/>
      </w:pPr>
      <w:rPr>
        <w:rFonts w:hint="default"/>
      </w:rPr>
    </w:lvl>
    <w:lvl w:ilvl="1" w:tplc="4E7AF188">
      <w:start w:val="1"/>
      <w:numFmt w:val="decimal"/>
      <w:lvlText w:val="%2."/>
      <w:lvlJc w:val="left"/>
      <w:pPr>
        <w:ind w:left="720" w:hanging="360"/>
      </w:pPr>
      <w:rPr>
        <w:color w:val="auto"/>
      </w:rPr>
    </w:lvl>
    <w:lvl w:ilvl="2" w:tplc="0415001B">
      <w:start w:val="1"/>
      <w:numFmt w:val="lowerRoman"/>
      <w:lvlText w:val="%3."/>
      <w:lvlJc w:val="right"/>
      <w:pPr>
        <w:ind w:left="2160" w:hanging="180"/>
      </w:pPr>
    </w:lvl>
    <w:lvl w:ilvl="3" w:tplc="386C0532">
      <w:start w:val="1"/>
      <w:numFmt w:val="lowerLetter"/>
      <w:lvlText w:val="%4)"/>
      <w:lvlJc w:val="left"/>
      <w:pPr>
        <w:ind w:left="720" w:hanging="360"/>
      </w:pPr>
      <w:rPr>
        <w:rFonts w:ascii="Times New Roman" w:eastAsiaTheme="minorHAnsi" w:hAnsi="Times New Roman" w:cs="Times New Roman"/>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EAE1CF8"/>
    <w:multiLevelType w:val="hybridMultilevel"/>
    <w:tmpl w:val="D3364B7C"/>
    <w:lvl w:ilvl="0" w:tplc="77683A82">
      <w:start w:val="1"/>
      <w:numFmt w:val="bullet"/>
      <w:lvlText w:val=""/>
      <w:lvlJc w:val="left"/>
      <w:pPr>
        <w:ind w:left="360" w:hanging="360"/>
      </w:pPr>
      <w:rPr>
        <w:rFonts w:ascii="Symbol" w:hAnsi="Symbol" w:hint="default"/>
        <w:color w:val="auto"/>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38049800">
    <w:abstractNumId w:val="10"/>
  </w:num>
  <w:num w:numId="2" w16cid:durableId="89014507">
    <w:abstractNumId w:val="19"/>
  </w:num>
  <w:num w:numId="3" w16cid:durableId="759374394">
    <w:abstractNumId w:val="22"/>
  </w:num>
  <w:num w:numId="4" w16cid:durableId="1474711529">
    <w:abstractNumId w:val="41"/>
  </w:num>
  <w:num w:numId="5" w16cid:durableId="2042783526">
    <w:abstractNumId w:val="57"/>
  </w:num>
  <w:num w:numId="6" w16cid:durableId="371001160">
    <w:abstractNumId w:val="5"/>
  </w:num>
  <w:num w:numId="7" w16cid:durableId="738672776">
    <w:abstractNumId w:val="34"/>
  </w:num>
  <w:num w:numId="8" w16cid:durableId="1584874867">
    <w:abstractNumId w:val="12"/>
  </w:num>
  <w:num w:numId="9" w16cid:durableId="27459644">
    <w:abstractNumId w:val="47"/>
  </w:num>
  <w:num w:numId="10" w16cid:durableId="771164059">
    <w:abstractNumId w:val="46"/>
  </w:num>
  <w:num w:numId="11" w16cid:durableId="1944068595">
    <w:abstractNumId w:val="7"/>
  </w:num>
  <w:num w:numId="12" w16cid:durableId="399593525">
    <w:abstractNumId w:val="26"/>
  </w:num>
  <w:num w:numId="13" w16cid:durableId="1995521033">
    <w:abstractNumId w:val="56"/>
  </w:num>
  <w:num w:numId="14" w16cid:durableId="614412060">
    <w:abstractNumId w:val="8"/>
  </w:num>
  <w:num w:numId="15" w16cid:durableId="32771720">
    <w:abstractNumId w:val="17"/>
  </w:num>
  <w:num w:numId="16" w16cid:durableId="1475440930">
    <w:abstractNumId w:val="42"/>
  </w:num>
  <w:num w:numId="17" w16cid:durableId="602420494">
    <w:abstractNumId w:val="16"/>
  </w:num>
  <w:num w:numId="18" w16cid:durableId="2017342465">
    <w:abstractNumId w:val="44"/>
  </w:num>
  <w:num w:numId="19" w16cid:durableId="393429629">
    <w:abstractNumId w:val="53"/>
  </w:num>
  <w:num w:numId="20" w16cid:durableId="1826051152">
    <w:abstractNumId w:val="28"/>
  </w:num>
  <w:num w:numId="21" w16cid:durableId="258216773">
    <w:abstractNumId w:val="45"/>
  </w:num>
  <w:num w:numId="22" w16cid:durableId="803541015">
    <w:abstractNumId w:val="54"/>
  </w:num>
  <w:num w:numId="23" w16cid:durableId="912470488">
    <w:abstractNumId w:val="2"/>
  </w:num>
  <w:num w:numId="24" w16cid:durableId="234555144">
    <w:abstractNumId w:val="21"/>
  </w:num>
  <w:num w:numId="25" w16cid:durableId="1630286210">
    <w:abstractNumId w:val="20"/>
  </w:num>
  <w:num w:numId="26" w16cid:durableId="258149485">
    <w:abstractNumId w:val="49"/>
  </w:num>
  <w:num w:numId="27" w16cid:durableId="2052029922">
    <w:abstractNumId w:val="52"/>
  </w:num>
  <w:num w:numId="28" w16cid:durableId="1914315659">
    <w:abstractNumId w:val="48"/>
  </w:num>
  <w:num w:numId="29" w16cid:durableId="1559363880">
    <w:abstractNumId w:val="38"/>
  </w:num>
  <w:num w:numId="30" w16cid:durableId="6950645">
    <w:abstractNumId w:val="30"/>
  </w:num>
  <w:num w:numId="31" w16cid:durableId="1900941433">
    <w:abstractNumId w:val="3"/>
  </w:num>
  <w:num w:numId="32" w16cid:durableId="1763988766">
    <w:abstractNumId w:val="9"/>
  </w:num>
  <w:num w:numId="33" w16cid:durableId="1627810926">
    <w:abstractNumId w:val="31"/>
  </w:num>
  <w:num w:numId="34" w16cid:durableId="717120845">
    <w:abstractNumId w:val="23"/>
  </w:num>
  <w:num w:numId="35" w16cid:durableId="476922342">
    <w:abstractNumId w:val="15"/>
  </w:num>
  <w:num w:numId="36" w16cid:durableId="10642499">
    <w:abstractNumId w:val="11"/>
  </w:num>
  <w:num w:numId="37" w16cid:durableId="539319135">
    <w:abstractNumId w:val="14"/>
  </w:num>
  <w:num w:numId="38" w16cid:durableId="689528529">
    <w:abstractNumId w:val="36"/>
  </w:num>
  <w:num w:numId="39" w16cid:durableId="1602451408">
    <w:abstractNumId w:val="37"/>
  </w:num>
  <w:num w:numId="40" w16cid:durableId="855195922">
    <w:abstractNumId w:val="39"/>
  </w:num>
  <w:num w:numId="41" w16cid:durableId="1027411021">
    <w:abstractNumId w:val="43"/>
  </w:num>
  <w:num w:numId="42" w16cid:durableId="313723547">
    <w:abstractNumId w:val="4"/>
  </w:num>
  <w:num w:numId="43" w16cid:durableId="958342833">
    <w:abstractNumId w:val="13"/>
  </w:num>
  <w:num w:numId="44" w16cid:durableId="1149783873">
    <w:abstractNumId w:val="24"/>
  </w:num>
  <w:num w:numId="45" w16cid:durableId="191921621">
    <w:abstractNumId w:val="55"/>
  </w:num>
  <w:num w:numId="46" w16cid:durableId="293414299">
    <w:abstractNumId w:val="33"/>
  </w:num>
  <w:num w:numId="47" w16cid:durableId="865562409">
    <w:abstractNumId w:val="32"/>
  </w:num>
  <w:num w:numId="48" w16cid:durableId="58721954">
    <w:abstractNumId w:val="0"/>
  </w:num>
  <w:num w:numId="49" w16cid:durableId="1993673778">
    <w:abstractNumId w:val="6"/>
  </w:num>
  <w:num w:numId="50" w16cid:durableId="371925055">
    <w:abstractNumId w:val="29"/>
  </w:num>
  <w:num w:numId="51" w16cid:durableId="1856649465">
    <w:abstractNumId w:val="51"/>
  </w:num>
  <w:num w:numId="52" w16cid:durableId="828448354">
    <w:abstractNumId w:val="27"/>
  </w:num>
  <w:num w:numId="53" w16cid:durableId="1264805796">
    <w:abstractNumId w:val="35"/>
  </w:num>
  <w:num w:numId="54" w16cid:durableId="1915121806">
    <w:abstractNumId w:val="25"/>
  </w:num>
  <w:num w:numId="55" w16cid:durableId="1446195457">
    <w:abstractNumId w:val="18"/>
  </w:num>
  <w:num w:numId="56" w16cid:durableId="510143446">
    <w:abstractNumId w:val="50"/>
  </w:num>
  <w:num w:numId="57" w16cid:durableId="124810250">
    <w:abstractNumId w:val="58"/>
  </w:num>
  <w:num w:numId="58" w16cid:durableId="1182276131">
    <w:abstractNumId w:val="1"/>
  </w:num>
  <w:num w:numId="59" w16cid:durableId="341324993">
    <w:abstractNumId w:val="4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C5C"/>
    <w:rsid w:val="00010713"/>
    <w:rsid w:val="000208C0"/>
    <w:rsid w:val="00025824"/>
    <w:rsid w:val="00035966"/>
    <w:rsid w:val="000465E0"/>
    <w:rsid w:val="00050C54"/>
    <w:rsid w:val="000539F5"/>
    <w:rsid w:val="00071112"/>
    <w:rsid w:val="00071492"/>
    <w:rsid w:val="00077788"/>
    <w:rsid w:val="00091B49"/>
    <w:rsid w:val="000A78AA"/>
    <w:rsid w:val="000B0ED8"/>
    <w:rsid w:val="000C34C9"/>
    <w:rsid w:val="000C5573"/>
    <w:rsid w:val="000D041C"/>
    <w:rsid w:val="000D175F"/>
    <w:rsid w:val="000D7738"/>
    <w:rsid w:val="000E465A"/>
    <w:rsid w:val="000E4E38"/>
    <w:rsid w:val="000F00E5"/>
    <w:rsid w:val="000F2A4A"/>
    <w:rsid w:val="001069F8"/>
    <w:rsid w:val="00110BBC"/>
    <w:rsid w:val="00115F4B"/>
    <w:rsid w:val="001208ED"/>
    <w:rsid w:val="0012492A"/>
    <w:rsid w:val="0012763A"/>
    <w:rsid w:val="00131D20"/>
    <w:rsid w:val="00143D27"/>
    <w:rsid w:val="00153912"/>
    <w:rsid w:val="00153A67"/>
    <w:rsid w:val="00154B65"/>
    <w:rsid w:val="00161747"/>
    <w:rsid w:val="00163B7A"/>
    <w:rsid w:val="00176E63"/>
    <w:rsid w:val="00177283"/>
    <w:rsid w:val="00177652"/>
    <w:rsid w:val="00180DD0"/>
    <w:rsid w:val="001831D9"/>
    <w:rsid w:val="001851FE"/>
    <w:rsid w:val="0018605F"/>
    <w:rsid w:val="00194186"/>
    <w:rsid w:val="00195430"/>
    <w:rsid w:val="00196F8D"/>
    <w:rsid w:val="001A37D9"/>
    <w:rsid w:val="001B3F8A"/>
    <w:rsid w:val="001C10EA"/>
    <w:rsid w:val="001C2A18"/>
    <w:rsid w:val="001C475E"/>
    <w:rsid w:val="001C714E"/>
    <w:rsid w:val="001C75DC"/>
    <w:rsid w:val="001D2B1B"/>
    <w:rsid w:val="001D4FD9"/>
    <w:rsid w:val="001F3A72"/>
    <w:rsid w:val="001F641A"/>
    <w:rsid w:val="00200968"/>
    <w:rsid w:val="0020178C"/>
    <w:rsid w:val="0021528C"/>
    <w:rsid w:val="00216E47"/>
    <w:rsid w:val="00233E03"/>
    <w:rsid w:val="00234187"/>
    <w:rsid w:val="00235DC9"/>
    <w:rsid w:val="00240137"/>
    <w:rsid w:val="00244AF3"/>
    <w:rsid w:val="00252C6B"/>
    <w:rsid w:val="002574BD"/>
    <w:rsid w:val="00262295"/>
    <w:rsid w:val="00266DB5"/>
    <w:rsid w:val="002824F0"/>
    <w:rsid w:val="0029135A"/>
    <w:rsid w:val="002956DD"/>
    <w:rsid w:val="00297C6F"/>
    <w:rsid w:val="002A2FC8"/>
    <w:rsid w:val="002A3471"/>
    <w:rsid w:val="002B2689"/>
    <w:rsid w:val="002B37C1"/>
    <w:rsid w:val="002B4DA0"/>
    <w:rsid w:val="002B6CFE"/>
    <w:rsid w:val="002C020E"/>
    <w:rsid w:val="002C346F"/>
    <w:rsid w:val="002C352D"/>
    <w:rsid w:val="002E1E5A"/>
    <w:rsid w:val="002E64FE"/>
    <w:rsid w:val="002E73FF"/>
    <w:rsid w:val="00301091"/>
    <w:rsid w:val="0030109A"/>
    <w:rsid w:val="00305924"/>
    <w:rsid w:val="00305C7F"/>
    <w:rsid w:val="003071AF"/>
    <w:rsid w:val="00311504"/>
    <w:rsid w:val="00311930"/>
    <w:rsid w:val="00314526"/>
    <w:rsid w:val="00315E09"/>
    <w:rsid w:val="00321B04"/>
    <w:rsid w:val="00331D93"/>
    <w:rsid w:val="00352996"/>
    <w:rsid w:val="00362FAC"/>
    <w:rsid w:val="00367CB1"/>
    <w:rsid w:val="003730B4"/>
    <w:rsid w:val="003731F2"/>
    <w:rsid w:val="00375624"/>
    <w:rsid w:val="0038012F"/>
    <w:rsid w:val="00382987"/>
    <w:rsid w:val="00391A7F"/>
    <w:rsid w:val="003964F4"/>
    <w:rsid w:val="003A1BEA"/>
    <w:rsid w:val="003A23FE"/>
    <w:rsid w:val="003A27DD"/>
    <w:rsid w:val="003B4D0D"/>
    <w:rsid w:val="003C2BFA"/>
    <w:rsid w:val="003C3E80"/>
    <w:rsid w:val="003C6E6D"/>
    <w:rsid w:val="003D169E"/>
    <w:rsid w:val="003D355E"/>
    <w:rsid w:val="003D35D7"/>
    <w:rsid w:val="0040075E"/>
    <w:rsid w:val="00404FAB"/>
    <w:rsid w:val="00407BE5"/>
    <w:rsid w:val="00414B58"/>
    <w:rsid w:val="0041715F"/>
    <w:rsid w:val="004174A2"/>
    <w:rsid w:val="00426D0B"/>
    <w:rsid w:val="00443CE1"/>
    <w:rsid w:val="0045777F"/>
    <w:rsid w:val="004603BD"/>
    <w:rsid w:val="004604B1"/>
    <w:rsid w:val="004658C9"/>
    <w:rsid w:val="00470AC9"/>
    <w:rsid w:val="004715F1"/>
    <w:rsid w:val="00471639"/>
    <w:rsid w:val="00472977"/>
    <w:rsid w:val="0047426C"/>
    <w:rsid w:val="00477CD7"/>
    <w:rsid w:val="00480912"/>
    <w:rsid w:val="00485DB5"/>
    <w:rsid w:val="004B223F"/>
    <w:rsid w:val="004C2456"/>
    <w:rsid w:val="004D31C0"/>
    <w:rsid w:val="004D4C5C"/>
    <w:rsid w:val="004E6B0B"/>
    <w:rsid w:val="004E7F8D"/>
    <w:rsid w:val="005038F6"/>
    <w:rsid w:val="00512024"/>
    <w:rsid w:val="005123B0"/>
    <w:rsid w:val="005200AC"/>
    <w:rsid w:val="005260AD"/>
    <w:rsid w:val="00530389"/>
    <w:rsid w:val="0054078F"/>
    <w:rsid w:val="00540C6C"/>
    <w:rsid w:val="005558C6"/>
    <w:rsid w:val="005655DA"/>
    <w:rsid w:val="00572CE0"/>
    <w:rsid w:val="00586848"/>
    <w:rsid w:val="005947BD"/>
    <w:rsid w:val="005A1007"/>
    <w:rsid w:val="005A72C5"/>
    <w:rsid w:val="005B1EC4"/>
    <w:rsid w:val="005B2565"/>
    <w:rsid w:val="005B2F07"/>
    <w:rsid w:val="005B4D31"/>
    <w:rsid w:val="005D62CD"/>
    <w:rsid w:val="005F3761"/>
    <w:rsid w:val="00600BD3"/>
    <w:rsid w:val="00604520"/>
    <w:rsid w:val="0061023B"/>
    <w:rsid w:val="00634833"/>
    <w:rsid w:val="00634CB6"/>
    <w:rsid w:val="006479B5"/>
    <w:rsid w:val="00651AF9"/>
    <w:rsid w:val="00657F45"/>
    <w:rsid w:val="00662F5C"/>
    <w:rsid w:val="006867A4"/>
    <w:rsid w:val="006867C6"/>
    <w:rsid w:val="0069052E"/>
    <w:rsid w:val="006B178B"/>
    <w:rsid w:val="006B720D"/>
    <w:rsid w:val="006C16D1"/>
    <w:rsid w:val="006C319F"/>
    <w:rsid w:val="006C5952"/>
    <w:rsid w:val="006C746D"/>
    <w:rsid w:val="006D18C2"/>
    <w:rsid w:val="006E04C1"/>
    <w:rsid w:val="006E1404"/>
    <w:rsid w:val="006F392D"/>
    <w:rsid w:val="00712D0E"/>
    <w:rsid w:val="007149E2"/>
    <w:rsid w:val="007153B5"/>
    <w:rsid w:val="00733724"/>
    <w:rsid w:val="00735DCD"/>
    <w:rsid w:val="00736960"/>
    <w:rsid w:val="00736AD4"/>
    <w:rsid w:val="00742036"/>
    <w:rsid w:val="00742E4E"/>
    <w:rsid w:val="00747489"/>
    <w:rsid w:val="00747B76"/>
    <w:rsid w:val="0075530C"/>
    <w:rsid w:val="00771E0E"/>
    <w:rsid w:val="00776C44"/>
    <w:rsid w:val="00780157"/>
    <w:rsid w:val="007818C4"/>
    <w:rsid w:val="00785A59"/>
    <w:rsid w:val="00785C7C"/>
    <w:rsid w:val="00787DDA"/>
    <w:rsid w:val="00794ACF"/>
    <w:rsid w:val="0079615C"/>
    <w:rsid w:val="007978A1"/>
    <w:rsid w:val="007A1846"/>
    <w:rsid w:val="007A5C67"/>
    <w:rsid w:val="007B2EFD"/>
    <w:rsid w:val="007B73A7"/>
    <w:rsid w:val="007C0DFD"/>
    <w:rsid w:val="007C67A0"/>
    <w:rsid w:val="007E3521"/>
    <w:rsid w:val="007E41DB"/>
    <w:rsid w:val="007F09E8"/>
    <w:rsid w:val="007F4879"/>
    <w:rsid w:val="008029A7"/>
    <w:rsid w:val="00802DBE"/>
    <w:rsid w:val="00804974"/>
    <w:rsid w:val="008068EF"/>
    <w:rsid w:val="00813182"/>
    <w:rsid w:val="0082054C"/>
    <w:rsid w:val="00823563"/>
    <w:rsid w:val="00837560"/>
    <w:rsid w:val="00845F4B"/>
    <w:rsid w:val="00846664"/>
    <w:rsid w:val="0085058B"/>
    <w:rsid w:val="0085491C"/>
    <w:rsid w:val="00855EAC"/>
    <w:rsid w:val="00874E0D"/>
    <w:rsid w:val="00881220"/>
    <w:rsid w:val="008852AC"/>
    <w:rsid w:val="0088654B"/>
    <w:rsid w:val="008A1C56"/>
    <w:rsid w:val="008B2844"/>
    <w:rsid w:val="008B286E"/>
    <w:rsid w:val="008B2C3E"/>
    <w:rsid w:val="008C04E2"/>
    <w:rsid w:val="008C07E6"/>
    <w:rsid w:val="008C15EB"/>
    <w:rsid w:val="008C4730"/>
    <w:rsid w:val="008D3669"/>
    <w:rsid w:val="008D37A5"/>
    <w:rsid w:val="008D3C9F"/>
    <w:rsid w:val="008D4C9F"/>
    <w:rsid w:val="008E751C"/>
    <w:rsid w:val="008F07A9"/>
    <w:rsid w:val="008F2011"/>
    <w:rsid w:val="0090105F"/>
    <w:rsid w:val="00912D4E"/>
    <w:rsid w:val="00913ECF"/>
    <w:rsid w:val="009208D2"/>
    <w:rsid w:val="009324EB"/>
    <w:rsid w:val="00934854"/>
    <w:rsid w:val="0093650F"/>
    <w:rsid w:val="009410FA"/>
    <w:rsid w:val="009427AD"/>
    <w:rsid w:val="00964B25"/>
    <w:rsid w:val="00975A19"/>
    <w:rsid w:val="00977E94"/>
    <w:rsid w:val="009823B7"/>
    <w:rsid w:val="00996ACA"/>
    <w:rsid w:val="009A25FE"/>
    <w:rsid w:val="009B5C87"/>
    <w:rsid w:val="009B755E"/>
    <w:rsid w:val="009C7235"/>
    <w:rsid w:val="009D4425"/>
    <w:rsid w:val="009D776F"/>
    <w:rsid w:val="009D7855"/>
    <w:rsid w:val="009E2D02"/>
    <w:rsid w:val="009E6CA3"/>
    <w:rsid w:val="009E7893"/>
    <w:rsid w:val="009F3B43"/>
    <w:rsid w:val="009F4086"/>
    <w:rsid w:val="009F7559"/>
    <w:rsid w:val="00A0210F"/>
    <w:rsid w:val="00A03AF7"/>
    <w:rsid w:val="00A05BE7"/>
    <w:rsid w:val="00A06777"/>
    <w:rsid w:val="00A06BE7"/>
    <w:rsid w:val="00A1201F"/>
    <w:rsid w:val="00A175E8"/>
    <w:rsid w:val="00A24B04"/>
    <w:rsid w:val="00A27896"/>
    <w:rsid w:val="00A40DA4"/>
    <w:rsid w:val="00A47693"/>
    <w:rsid w:val="00A56F5E"/>
    <w:rsid w:val="00A62A3A"/>
    <w:rsid w:val="00A64E50"/>
    <w:rsid w:val="00A708A7"/>
    <w:rsid w:val="00A8765A"/>
    <w:rsid w:val="00AA3EC3"/>
    <w:rsid w:val="00AB100A"/>
    <w:rsid w:val="00AB4C27"/>
    <w:rsid w:val="00AB54B1"/>
    <w:rsid w:val="00AC7DE0"/>
    <w:rsid w:val="00AD47E3"/>
    <w:rsid w:val="00AE4D86"/>
    <w:rsid w:val="00AF16E6"/>
    <w:rsid w:val="00AF2F69"/>
    <w:rsid w:val="00AF4661"/>
    <w:rsid w:val="00B01D35"/>
    <w:rsid w:val="00B02974"/>
    <w:rsid w:val="00B1050A"/>
    <w:rsid w:val="00B12C36"/>
    <w:rsid w:val="00B14C10"/>
    <w:rsid w:val="00B2256B"/>
    <w:rsid w:val="00B23BE6"/>
    <w:rsid w:val="00B37A44"/>
    <w:rsid w:val="00B40338"/>
    <w:rsid w:val="00B432E3"/>
    <w:rsid w:val="00B44055"/>
    <w:rsid w:val="00B47B99"/>
    <w:rsid w:val="00B54A23"/>
    <w:rsid w:val="00B65535"/>
    <w:rsid w:val="00B65D3A"/>
    <w:rsid w:val="00B67AE8"/>
    <w:rsid w:val="00B71A63"/>
    <w:rsid w:val="00B73F06"/>
    <w:rsid w:val="00B8278F"/>
    <w:rsid w:val="00B90446"/>
    <w:rsid w:val="00BA074F"/>
    <w:rsid w:val="00BA7C4A"/>
    <w:rsid w:val="00BB4D9A"/>
    <w:rsid w:val="00BB4FD9"/>
    <w:rsid w:val="00BC7145"/>
    <w:rsid w:val="00BD2266"/>
    <w:rsid w:val="00BD74FD"/>
    <w:rsid w:val="00BE0341"/>
    <w:rsid w:val="00BE6E81"/>
    <w:rsid w:val="00BF0825"/>
    <w:rsid w:val="00BF0E31"/>
    <w:rsid w:val="00C004D4"/>
    <w:rsid w:val="00C11E33"/>
    <w:rsid w:val="00C126E6"/>
    <w:rsid w:val="00C14DEC"/>
    <w:rsid w:val="00C2783B"/>
    <w:rsid w:val="00C27C03"/>
    <w:rsid w:val="00C36EE0"/>
    <w:rsid w:val="00C416BB"/>
    <w:rsid w:val="00C455A7"/>
    <w:rsid w:val="00C45AA7"/>
    <w:rsid w:val="00C474A5"/>
    <w:rsid w:val="00C47782"/>
    <w:rsid w:val="00C52628"/>
    <w:rsid w:val="00C5627D"/>
    <w:rsid w:val="00C621F6"/>
    <w:rsid w:val="00C70013"/>
    <w:rsid w:val="00C71DFA"/>
    <w:rsid w:val="00C815C8"/>
    <w:rsid w:val="00C8255F"/>
    <w:rsid w:val="00C8713B"/>
    <w:rsid w:val="00C91913"/>
    <w:rsid w:val="00C93AD3"/>
    <w:rsid w:val="00CA50BE"/>
    <w:rsid w:val="00CA59DA"/>
    <w:rsid w:val="00CB1A03"/>
    <w:rsid w:val="00CB4EA4"/>
    <w:rsid w:val="00CC12CD"/>
    <w:rsid w:val="00CC5366"/>
    <w:rsid w:val="00CC5424"/>
    <w:rsid w:val="00CD2265"/>
    <w:rsid w:val="00CF3AA1"/>
    <w:rsid w:val="00D0301C"/>
    <w:rsid w:val="00D10AC5"/>
    <w:rsid w:val="00D213A0"/>
    <w:rsid w:val="00D214C4"/>
    <w:rsid w:val="00D225F0"/>
    <w:rsid w:val="00D232DE"/>
    <w:rsid w:val="00D24DAD"/>
    <w:rsid w:val="00D26A59"/>
    <w:rsid w:val="00D30878"/>
    <w:rsid w:val="00D32EB2"/>
    <w:rsid w:val="00D368B8"/>
    <w:rsid w:val="00D37B51"/>
    <w:rsid w:val="00D412C5"/>
    <w:rsid w:val="00D56256"/>
    <w:rsid w:val="00D65D75"/>
    <w:rsid w:val="00D664BE"/>
    <w:rsid w:val="00D76846"/>
    <w:rsid w:val="00D81E65"/>
    <w:rsid w:val="00D82578"/>
    <w:rsid w:val="00D86FEA"/>
    <w:rsid w:val="00DA75A7"/>
    <w:rsid w:val="00DB6D4A"/>
    <w:rsid w:val="00DD04DE"/>
    <w:rsid w:val="00DD2D08"/>
    <w:rsid w:val="00DD3A49"/>
    <w:rsid w:val="00DD7BD2"/>
    <w:rsid w:val="00DE0175"/>
    <w:rsid w:val="00DE338E"/>
    <w:rsid w:val="00DE498B"/>
    <w:rsid w:val="00DF1D70"/>
    <w:rsid w:val="00DF775F"/>
    <w:rsid w:val="00E0401B"/>
    <w:rsid w:val="00E0503E"/>
    <w:rsid w:val="00E14010"/>
    <w:rsid w:val="00E326EA"/>
    <w:rsid w:val="00E32B4A"/>
    <w:rsid w:val="00E365B4"/>
    <w:rsid w:val="00E420D2"/>
    <w:rsid w:val="00E46C12"/>
    <w:rsid w:val="00E50FE9"/>
    <w:rsid w:val="00E536CE"/>
    <w:rsid w:val="00E63460"/>
    <w:rsid w:val="00E6734A"/>
    <w:rsid w:val="00E67F6F"/>
    <w:rsid w:val="00E74E53"/>
    <w:rsid w:val="00E77E4C"/>
    <w:rsid w:val="00E836DA"/>
    <w:rsid w:val="00E900A3"/>
    <w:rsid w:val="00E90E23"/>
    <w:rsid w:val="00E95F82"/>
    <w:rsid w:val="00EB3B91"/>
    <w:rsid w:val="00EC2178"/>
    <w:rsid w:val="00EC4398"/>
    <w:rsid w:val="00ED05F9"/>
    <w:rsid w:val="00EE7C5D"/>
    <w:rsid w:val="00EF4219"/>
    <w:rsid w:val="00EF5C91"/>
    <w:rsid w:val="00F02DF9"/>
    <w:rsid w:val="00F1693A"/>
    <w:rsid w:val="00F206FD"/>
    <w:rsid w:val="00F41AE3"/>
    <w:rsid w:val="00F41E24"/>
    <w:rsid w:val="00F4312A"/>
    <w:rsid w:val="00F44FD4"/>
    <w:rsid w:val="00F5127A"/>
    <w:rsid w:val="00F60BB4"/>
    <w:rsid w:val="00F61297"/>
    <w:rsid w:val="00F651C8"/>
    <w:rsid w:val="00F91C35"/>
    <w:rsid w:val="00F9407F"/>
    <w:rsid w:val="00F957C3"/>
    <w:rsid w:val="00FA0DA4"/>
    <w:rsid w:val="00FA2773"/>
    <w:rsid w:val="00FA39B7"/>
    <w:rsid w:val="00FB0EE2"/>
    <w:rsid w:val="00FB1DB1"/>
    <w:rsid w:val="00FD1783"/>
    <w:rsid w:val="00FD2046"/>
    <w:rsid w:val="00FE1BB5"/>
    <w:rsid w:val="00FE437A"/>
    <w:rsid w:val="00FE5039"/>
    <w:rsid w:val="00FF19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A12F4"/>
  <w15:docId w15:val="{DF5DA857-433B-40CC-8513-BDE7DC47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278F"/>
    <w:pPr>
      <w:spacing w:after="200" w:line="276" w:lineRule="auto"/>
    </w:pPr>
  </w:style>
  <w:style w:type="paragraph" w:styleId="Nagwek1">
    <w:name w:val="heading 1"/>
    <w:basedOn w:val="Normalny"/>
    <w:next w:val="Normalny"/>
    <w:link w:val="Nagwek1Znak"/>
    <w:uiPriority w:val="9"/>
    <w:qFormat/>
    <w:rsid w:val="008B2C3E"/>
    <w:pPr>
      <w:keepNext/>
      <w:keepLines/>
      <w:spacing w:before="240" w:after="240"/>
      <w:jc w:val="center"/>
      <w:outlineLvl w:val="0"/>
    </w:pPr>
    <w:rPr>
      <w:rFonts w:ascii="Arial" w:eastAsiaTheme="majorEastAsia" w:hAnsi="Arial" w:cstheme="majorBidi"/>
      <w:b/>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D4C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4C5C"/>
  </w:style>
  <w:style w:type="paragraph" w:styleId="Stopka">
    <w:name w:val="footer"/>
    <w:basedOn w:val="Normalny"/>
    <w:link w:val="StopkaZnak"/>
    <w:uiPriority w:val="99"/>
    <w:unhideWhenUsed/>
    <w:rsid w:val="004D4C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4C5C"/>
  </w:style>
  <w:style w:type="paragraph" w:styleId="Akapitzlist">
    <w:name w:val="List Paragraph"/>
    <w:basedOn w:val="Normalny"/>
    <w:link w:val="AkapitzlistZnak"/>
    <w:uiPriority w:val="34"/>
    <w:qFormat/>
    <w:rsid w:val="00B8278F"/>
    <w:pPr>
      <w:ind w:left="720"/>
      <w:contextualSpacing/>
    </w:pPr>
  </w:style>
  <w:style w:type="paragraph" w:styleId="NormalnyWeb">
    <w:name w:val="Normal (Web)"/>
    <w:basedOn w:val="Normalny"/>
    <w:uiPriority w:val="99"/>
    <w:semiHidden/>
    <w:unhideWhenUsed/>
    <w:rsid w:val="007A184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nhideWhenUsed/>
    <w:rsid w:val="007A1846"/>
    <w:rPr>
      <w:color w:val="0000FF"/>
      <w:u w:val="single"/>
    </w:rPr>
  </w:style>
  <w:style w:type="character" w:styleId="Odwoaniedokomentarza">
    <w:name w:val="annotation reference"/>
    <w:basedOn w:val="Domylnaczcionkaakapitu"/>
    <w:uiPriority w:val="99"/>
    <w:semiHidden/>
    <w:unhideWhenUsed/>
    <w:rsid w:val="00050C54"/>
    <w:rPr>
      <w:sz w:val="16"/>
      <w:szCs w:val="16"/>
    </w:rPr>
  </w:style>
  <w:style w:type="paragraph" w:styleId="Tekstkomentarza">
    <w:name w:val="annotation text"/>
    <w:basedOn w:val="Normalny"/>
    <w:link w:val="TekstkomentarzaZnak"/>
    <w:uiPriority w:val="99"/>
    <w:semiHidden/>
    <w:unhideWhenUsed/>
    <w:rsid w:val="00050C5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50C54"/>
    <w:rPr>
      <w:sz w:val="20"/>
      <w:szCs w:val="20"/>
    </w:rPr>
  </w:style>
  <w:style w:type="paragraph" w:styleId="Tematkomentarza">
    <w:name w:val="annotation subject"/>
    <w:basedOn w:val="Tekstkomentarza"/>
    <w:next w:val="Tekstkomentarza"/>
    <w:link w:val="TematkomentarzaZnak"/>
    <w:uiPriority w:val="99"/>
    <w:semiHidden/>
    <w:unhideWhenUsed/>
    <w:rsid w:val="00050C54"/>
    <w:rPr>
      <w:b/>
      <w:bCs/>
    </w:rPr>
  </w:style>
  <w:style w:type="character" w:customStyle="1" w:styleId="TematkomentarzaZnak">
    <w:name w:val="Temat komentarza Znak"/>
    <w:basedOn w:val="TekstkomentarzaZnak"/>
    <w:link w:val="Tematkomentarza"/>
    <w:uiPriority w:val="99"/>
    <w:semiHidden/>
    <w:rsid w:val="00050C54"/>
    <w:rPr>
      <w:b/>
      <w:bCs/>
      <w:sz w:val="20"/>
      <w:szCs w:val="20"/>
    </w:rPr>
  </w:style>
  <w:style w:type="paragraph" w:styleId="Tekstprzypisudolnego">
    <w:name w:val="footnote text"/>
    <w:basedOn w:val="Normalny"/>
    <w:link w:val="TekstprzypisudolnegoZnak"/>
    <w:unhideWhenUsed/>
    <w:rsid w:val="00050C54"/>
    <w:pPr>
      <w:spacing w:after="0" w:line="240" w:lineRule="auto"/>
    </w:pPr>
    <w:rPr>
      <w:sz w:val="20"/>
      <w:szCs w:val="20"/>
    </w:rPr>
  </w:style>
  <w:style w:type="character" w:customStyle="1" w:styleId="TekstprzypisudolnegoZnak">
    <w:name w:val="Tekst przypisu dolnego Znak"/>
    <w:basedOn w:val="Domylnaczcionkaakapitu"/>
    <w:link w:val="Tekstprzypisudolnego"/>
    <w:rsid w:val="00050C54"/>
    <w:rPr>
      <w:sz w:val="20"/>
      <w:szCs w:val="20"/>
    </w:rPr>
  </w:style>
  <w:style w:type="character" w:styleId="Odwoanieprzypisudolnego">
    <w:name w:val="footnote reference"/>
    <w:basedOn w:val="Domylnaczcionkaakapitu"/>
    <w:unhideWhenUsed/>
    <w:rsid w:val="00050C54"/>
    <w:rPr>
      <w:vertAlign w:val="superscript"/>
    </w:rPr>
  </w:style>
  <w:style w:type="character" w:styleId="Nierozpoznanawzmianka">
    <w:name w:val="Unresolved Mention"/>
    <w:basedOn w:val="Domylnaczcionkaakapitu"/>
    <w:uiPriority w:val="99"/>
    <w:semiHidden/>
    <w:unhideWhenUsed/>
    <w:rsid w:val="001069F8"/>
    <w:rPr>
      <w:color w:val="605E5C"/>
      <w:shd w:val="clear" w:color="auto" w:fill="E1DFDD"/>
    </w:rPr>
  </w:style>
  <w:style w:type="character" w:customStyle="1" w:styleId="Nagwek1Znak">
    <w:name w:val="Nagłówek 1 Znak"/>
    <w:basedOn w:val="Domylnaczcionkaakapitu"/>
    <w:link w:val="Nagwek1"/>
    <w:uiPriority w:val="9"/>
    <w:rsid w:val="008B2C3E"/>
    <w:rPr>
      <w:rFonts w:ascii="Arial" w:eastAsiaTheme="majorEastAsia" w:hAnsi="Arial" w:cstheme="majorBidi"/>
      <w:b/>
      <w:szCs w:val="32"/>
    </w:rPr>
  </w:style>
  <w:style w:type="character" w:customStyle="1" w:styleId="Teksttreci2">
    <w:name w:val="Tekst treści (2)_"/>
    <w:link w:val="Teksttreci20"/>
    <w:rsid w:val="008B2C3E"/>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8B2C3E"/>
    <w:pPr>
      <w:widowControl w:val="0"/>
      <w:shd w:val="clear" w:color="auto" w:fill="FFFFFF"/>
      <w:spacing w:before="120" w:after="240" w:line="0" w:lineRule="atLeast"/>
      <w:ind w:hanging="620"/>
      <w:jc w:val="center"/>
    </w:pPr>
    <w:rPr>
      <w:rFonts w:ascii="Times New Roman" w:eastAsia="Times New Roman" w:hAnsi="Times New Roman" w:cs="Times New Roman"/>
    </w:rPr>
  </w:style>
  <w:style w:type="character" w:customStyle="1" w:styleId="AkapitzlistZnak">
    <w:name w:val="Akapit z listą Znak"/>
    <w:link w:val="Akapitzlist"/>
    <w:uiPriority w:val="99"/>
    <w:locked/>
    <w:rsid w:val="008B2C3E"/>
  </w:style>
  <w:style w:type="paragraph" w:customStyle="1" w:styleId="Default">
    <w:name w:val="Default"/>
    <w:rsid w:val="00B47B99"/>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uiPriority w:val="99"/>
    <w:semiHidden/>
    <w:rsid w:val="00443C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21530">
      <w:bodyDiv w:val="1"/>
      <w:marLeft w:val="0"/>
      <w:marRight w:val="0"/>
      <w:marTop w:val="0"/>
      <w:marBottom w:val="0"/>
      <w:divBdr>
        <w:top w:val="none" w:sz="0" w:space="0" w:color="auto"/>
        <w:left w:val="none" w:sz="0" w:space="0" w:color="auto"/>
        <w:bottom w:val="none" w:sz="0" w:space="0" w:color="auto"/>
        <w:right w:val="none" w:sz="0" w:space="0" w:color="auto"/>
      </w:divBdr>
    </w:div>
    <w:div w:id="583565280">
      <w:bodyDiv w:val="1"/>
      <w:marLeft w:val="0"/>
      <w:marRight w:val="0"/>
      <w:marTop w:val="0"/>
      <w:marBottom w:val="0"/>
      <w:divBdr>
        <w:top w:val="none" w:sz="0" w:space="0" w:color="auto"/>
        <w:left w:val="none" w:sz="0" w:space="0" w:color="auto"/>
        <w:bottom w:val="none" w:sz="0" w:space="0" w:color="auto"/>
        <w:right w:val="none" w:sz="0" w:space="0" w:color="auto"/>
      </w:divBdr>
    </w:div>
    <w:div w:id="832187050">
      <w:bodyDiv w:val="1"/>
      <w:marLeft w:val="0"/>
      <w:marRight w:val="0"/>
      <w:marTop w:val="0"/>
      <w:marBottom w:val="0"/>
      <w:divBdr>
        <w:top w:val="none" w:sz="0" w:space="0" w:color="auto"/>
        <w:left w:val="none" w:sz="0" w:space="0" w:color="auto"/>
        <w:bottom w:val="none" w:sz="0" w:space="0" w:color="auto"/>
        <w:right w:val="none" w:sz="0" w:space="0" w:color="auto"/>
      </w:divBdr>
    </w:div>
    <w:div w:id="1505710085">
      <w:bodyDiv w:val="1"/>
      <w:marLeft w:val="0"/>
      <w:marRight w:val="0"/>
      <w:marTop w:val="0"/>
      <w:marBottom w:val="0"/>
      <w:divBdr>
        <w:top w:val="none" w:sz="0" w:space="0" w:color="auto"/>
        <w:left w:val="none" w:sz="0" w:space="0" w:color="auto"/>
        <w:bottom w:val="none" w:sz="0" w:space="0" w:color="auto"/>
        <w:right w:val="none" w:sz="0" w:space="0" w:color="auto"/>
      </w:divBdr>
    </w:div>
    <w:div w:id="1768190455">
      <w:bodyDiv w:val="1"/>
      <w:marLeft w:val="0"/>
      <w:marRight w:val="0"/>
      <w:marTop w:val="0"/>
      <w:marBottom w:val="0"/>
      <w:divBdr>
        <w:top w:val="none" w:sz="0" w:space="0" w:color="auto"/>
        <w:left w:val="none" w:sz="0" w:space="0" w:color="auto"/>
        <w:bottom w:val="none" w:sz="0" w:space="0" w:color="auto"/>
        <w:right w:val="none" w:sz="0" w:space="0" w:color="auto"/>
      </w:divBdr>
    </w:div>
    <w:div w:id="1786147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upbialystok.praca.gov.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19ABE-F5D7-4E17-AEB3-C1B858E6D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12</Pages>
  <Words>5485</Words>
  <Characters>32911</Characters>
  <Application>Microsoft Office Word</Application>
  <DocSecurity>0</DocSecurity>
  <Lines>274</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Falkowska - Świtka</dc:creator>
  <cp:keywords/>
  <dc:description/>
  <cp:lastModifiedBy>Margeryta Piekarska</cp:lastModifiedBy>
  <cp:revision>18</cp:revision>
  <cp:lastPrinted>2024-08-29T11:32:00Z</cp:lastPrinted>
  <dcterms:created xsi:type="dcterms:W3CDTF">2024-03-14T11:09:00Z</dcterms:created>
  <dcterms:modified xsi:type="dcterms:W3CDTF">2025-02-07T12:02:00Z</dcterms:modified>
</cp:coreProperties>
</file>